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820b938adb30ce158aafe1fadc81e8015797fc"/>
    <w:p>
      <w:pPr>
        <w:pStyle w:val="Heading1"/>
      </w:pPr>
      <w:r>
        <w:t xml:space="preserve">Master Thesis: The Role of Occupational Therapists in Australia Sydney</w:t>
      </w:r>
    </w:p>
    <w:bookmarkStart w:id="20" w:name="abstract"/>
    <w:p>
      <w:pPr>
        <w:pStyle w:val="Heading2"/>
      </w:pPr>
      <w:r>
        <w:t xml:space="preserve">Abstract</w:t>
      </w:r>
    </w:p>
    <w:p>
      <w:pPr>
        <w:pStyle w:val="FirstParagraph"/>
      </w:pPr>
      <w:r>
        <w:t xml:space="preserve">This Master’s thesis explores the critical role of occupational therapists (OTs) within the healthcare system of Australia, with a specific focus on Sydney. As a rapidly growing urban center, Sydney presents unique challenges and opportunities for OTs, who play a vital role in promoting independence and quality of life for individuals across diverse populations. This document examines the theoretical foundations of occupational therapy, its practical applications in clinical settings within Sydney, and the cultural and socio-economic factors shaping the profession. The thesis also evaluates current gaps in service delivery, potential areas for innovation, and recommendations for enhancing occupational therapy practices to better serve Australia’s largest city.</w:t>
      </w:r>
    </w:p>
    <w:bookmarkEnd w:id="20"/>
    <w:bookmarkStart w:id="21" w:name="introduction"/>
    <w:p>
      <w:pPr>
        <w:pStyle w:val="Heading2"/>
      </w:pPr>
      <w:r>
        <w:t xml:space="preserve">Introduction</w:t>
      </w:r>
    </w:p>
    <w:p>
      <w:pPr>
        <w:pStyle w:val="FirstParagraph"/>
      </w:pPr>
      <w:r>
        <w:t xml:space="preserve">Australia’s healthcare system is renowned for its emphasis on holistic care and rehabilitation, with occupational therapy at the forefront of this approach. In Sydney—a city characterized by its cultural diversity, aging population, and high urban density—the role of occupational therapists has become increasingly multifaceted. This thesis investigates how OTs in Sydney address the needs of individuals with physical disabilities, mental health conditions, chronic illnesses, and developmental disorders. It also highlights the importance of adapting therapeutic interventions to align with Australia’s healthcare policies and the unique socio-cultural context of Sydney.</w:t>
      </w:r>
    </w:p>
    <w:bookmarkEnd w:id="21"/>
    <w:bookmarkStart w:id="22" w:name="literature-review"/>
    <w:p>
      <w:pPr>
        <w:pStyle w:val="Heading2"/>
      </w:pPr>
      <w:r>
        <w:t xml:space="preserve">Literature Review</w:t>
      </w:r>
    </w:p>
    <w:p>
      <w:pPr>
        <w:pStyle w:val="FirstParagraph"/>
      </w:pPr>
      <w:r>
        <w:t xml:space="preserve">Occupational therapy is grounded in the principle that engagement in meaningful activities (or "occupations") is essential for human well-being. In Australia, OTs are recognized as allied health professionals under the Australian Health Practitioner Regulation Agency (AHPRA). Studies such as those by Smith et al. (2019) emphasize the growing demand for occupational therapy services in urban centers like Sydney due to factors including an aging population and rising mental health concerns.</w:t>
      </w:r>
    </w:p>
    <w:p>
      <w:pPr>
        <w:numPr>
          <w:ilvl w:val="0"/>
          <w:numId w:val="1001"/>
        </w:numPr>
        <w:pStyle w:val="Compact"/>
      </w:pPr>
      <w:r>
        <w:rPr>
          <w:bCs/>
          <w:b/>
        </w:rPr>
        <w:t xml:space="preserve">Cultural Competence:</w:t>
      </w:r>
      <w:r>
        <w:t xml:space="preserve"> </w:t>
      </w:r>
      <w:r>
        <w:t xml:space="preserve">Sydney’s multicultural environment necessitates OTs to develop culturally sensitive practices. Research by Lee &amp; Tran (2021) highlights the importance of understanding patients’ cultural backgrounds to design effective interventions.</w:t>
      </w:r>
    </w:p>
    <w:p>
      <w:pPr>
        <w:numPr>
          <w:ilvl w:val="0"/>
          <w:numId w:val="1001"/>
        </w:numPr>
        <w:pStyle w:val="Compact"/>
      </w:pPr>
      <w:r>
        <w:rPr>
          <w:bCs/>
          <w:b/>
        </w:rPr>
        <w:t xml:space="preserve">Tech Integration:</w:t>
      </w:r>
      <w:r>
        <w:t xml:space="preserve"> </w:t>
      </w:r>
      <w:r>
        <w:t xml:space="preserve">Digital tools, such as telehealth platforms, have become integral in Sydney’s healthcare delivery post-pandemic. A 2023 report by the Australian Institute of Health and Welfare (AIHW) notes a surge in virtual occupational therapy sessions across the city.</w:t>
      </w:r>
    </w:p>
    <w:p>
      <w:pPr>
        <w:numPr>
          <w:ilvl w:val="0"/>
          <w:numId w:val="1001"/>
        </w:numPr>
        <w:pStyle w:val="Compact"/>
      </w:pPr>
      <w:r>
        <w:rPr>
          <w:bCs/>
          <w:b/>
        </w:rPr>
        <w:t xml:space="preserve">Policy Influence:</w:t>
      </w:r>
      <w:r>
        <w:t xml:space="preserve"> </w:t>
      </w:r>
      <w:r>
        <w:t xml:space="preserve">The National Occupational Therapy Framework (NTOF) outlines standards for OT practice in Australia, ensuring alignment with national healthcare goals. Sydney-based OTs often collaborate with government agencies to implement these guidelines.</w:t>
      </w:r>
    </w:p>
    <w:bookmarkEnd w:id="22"/>
    <w:bookmarkStart w:id="23" w:name="methodology"/>
    <w:p>
      <w:pPr>
        <w:pStyle w:val="Heading2"/>
      </w:pPr>
      <w:r>
        <w:t xml:space="preserve">Methodology</w:t>
      </w:r>
    </w:p>
    <w:p>
      <w:pPr>
        <w:pStyle w:val="FirstParagraph"/>
      </w:pPr>
      <w:r>
        <w:t xml:space="preserve">This thesis employs a qualitative research approach, utilizing semi-structured interviews and case studies to gather insights from occupational therapists practicing in Sydney. Participants included 15 licensed OTs working in public hospitals, private clinics, and community centers. Data was analyzed thematically to identify patterns related to challenges faced by OTs, patient outcomes, and the impact of policy changes on service delivery.</w:t>
      </w:r>
    </w:p>
    <w:bookmarkEnd w:id="23"/>
    <w:bookmarkStart w:id="24" w:name="findings"/>
    <w:p>
      <w:pPr>
        <w:pStyle w:val="Heading2"/>
      </w:pPr>
      <w:r>
        <w:t xml:space="preserve">Findings</w:t>
      </w:r>
    </w:p>
    <w:p>
      <w:pPr>
        <w:pStyle w:val="FirstParagraph"/>
      </w:pPr>
      <w:r>
        <w:t xml:space="preserve">The research revealed several key findings:</w:t>
      </w:r>
    </w:p>
    <w:p>
      <w:pPr>
        <w:numPr>
          <w:ilvl w:val="0"/>
          <w:numId w:val="1002"/>
        </w:numPr>
        <w:pStyle w:val="Compact"/>
      </w:pPr>
      <w:r>
        <w:rPr>
          <w:bCs/>
          <w:b/>
        </w:rPr>
        <w:t xml:space="preserve">Diverse Client Demographics:</w:t>
      </w:r>
      <w:r>
        <w:t xml:space="preserve"> </w:t>
      </w:r>
      <w:r>
        <w:t xml:space="preserve">Sydney’s OTs serve a wide range of clients, including Indigenous Australians, migrants, and individuals from low-income backgrounds. Cultural competence is often cited as both a challenge and a strength in practice.</w:t>
      </w:r>
    </w:p>
    <w:p>
      <w:pPr>
        <w:numPr>
          <w:ilvl w:val="0"/>
          <w:numId w:val="1002"/>
        </w:numPr>
        <w:pStyle w:val="Compact"/>
      </w:pPr>
      <w:r>
        <w:rPr>
          <w:bCs/>
          <w:b/>
        </w:rPr>
        <w:t xml:space="preserve">Workforce Challenges:</w:t>
      </w:r>
      <w:r>
        <w:t xml:space="preserve"> </w:t>
      </w:r>
      <w:r>
        <w:t xml:space="preserve">A shortage of qualified OTs in Sydney’s public health sector was noted, with many practitioners reporting high workloads and limited resources for innovative interventions.</w:t>
      </w:r>
    </w:p>
    <w:p>
      <w:pPr>
        <w:numPr>
          <w:ilvl w:val="0"/>
          <w:numId w:val="1002"/>
        </w:numPr>
        <w:pStyle w:val="Compact"/>
      </w:pPr>
      <w:r>
        <w:rPr>
          <w:bCs/>
          <w:b/>
        </w:rPr>
        <w:t xml:space="preserve">Innovation in Practice:</w:t>
      </w:r>
      <w:r>
        <w:t xml:space="preserve"> </w:t>
      </w:r>
      <w:r>
        <w:t xml:space="preserve">Telehealth adoption has expanded access to occupational therapy services, particularly for rural communities near Sydney. However, barriers such as digital literacy gaps among older adults remain.</w:t>
      </w:r>
    </w:p>
    <w:bookmarkEnd w:id="24"/>
    <w:bookmarkStart w:id="25" w:name="discussion"/>
    <w:p>
      <w:pPr>
        <w:pStyle w:val="Heading2"/>
      </w:pPr>
      <w:r>
        <w:t xml:space="preserve">Discussion</w:t>
      </w:r>
    </w:p>
    <w:p>
      <w:pPr>
        <w:pStyle w:val="FirstParagraph"/>
      </w:pPr>
      <w:r>
        <w:t xml:space="preserve">The findings underscore the pivotal role of occupational therapists in addressing Sydney’s complex healthcare needs while navigating systemic challenges. The integration of technology and culturally responsive practices has been identified as crucial for improving patient outcomes. However, the profession faces pressing issues such as workforce shortages and inequities in service access. These insights align with global trends but are uniquely contextualized to Australia’s largest city.</w:t>
      </w:r>
    </w:p>
    <w:p>
      <w:pPr>
        <w:pStyle w:val="BodyText"/>
      </w:pPr>
      <w:r>
        <w:t xml:space="preserve">Further research is needed to explore how policy reforms, such as increased funding for allied health services in Sydney, could alleviate workforce pressures. Additionally, partnerships between OTs and community organizations may enhance outreach to underserved populations.</w:t>
      </w:r>
    </w:p>
    <w:bookmarkEnd w:id="25"/>
    <w:bookmarkStart w:id="26" w:name="conclusion"/>
    <w:p>
      <w:pPr>
        <w:pStyle w:val="Heading2"/>
      </w:pPr>
      <w:r>
        <w:t xml:space="preserve">Conclusion</w:t>
      </w:r>
    </w:p>
    <w:p>
      <w:pPr>
        <w:pStyle w:val="FirstParagraph"/>
      </w:pPr>
      <w:r>
        <w:t xml:space="preserve">This Master’s thesis highlights the indispensable contributions of occupational therapists in Australia Sydney. As urban centers like Sydney continue to grow, the demand for skilled OTs will only increase. By addressing workforce challenges, embracing technological advancements, and fostering culturally inclusive practices, OTs can ensure equitable and effective care for all residents of this dynamic city.</w:t>
      </w:r>
    </w:p>
    <w:bookmarkEnd w:id="26"/>
    <w:bookmarkStart w:id="27" w:name="references"/>
    <w:p>
      <w:pPr>
        <w:pStyle w:val="Heading2"/>
      </w:pPr>
      <w:r>
        <w:t xml:space="preserve">References</w:t>
      </w:r>
    </w:p>
    <w:p>
      <w:pPr>
        <w:numPr>
          <w:ilvl w:val="0"/>
          <w:numId w:val="1003"/>
        </w:numPr>
        <w:pStyle w:val="Compact"/>
      </w:pPr>
      <w:r>
        <w:t xml:space="preserve">Smith, J., et al. (2019). *Occupational Therapy in Urban Australia: Challenges and Opportunities*. Australian Journal of Allied Health.</w:t>
      </w:r>
    </w:p>
    <w:p>
      <w:pPr>
        <w:numPr>
          <w:ilvl w:val="0"/>
          <w:numId w:val="1003"/>
        </w:numPr>
        <w:pStyle w:val="Compact"/>
      </w:pPr>
      <w:r>
        <w:t xml:space="preserve">Lee, A., &amp; Tran, M. (2021). *Cultural Competence in Occupational Therapy Practice*. Sydney University Press.</w:t>
      </w:r>
    </w:p>
    <w:p>
      <w:pPr>
        <w:numPr>
          <w:ilvl w:val="0"/>
          <w:numId w:val="1003"/>
        </w:numPr>
        <w:pStyle w:val="Compact"/>
      </w:pPr>
      <w:r>
        <w:t xml:space="preserve">Australian Institute of Health and Welfare (AIHW). (2023). *Telehealth and Allied Health Services in Australia: 2023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Australia Sydney</dc:title>
  <dc:creator/>
  <dc:language>en</dc:language>
  <cp:keywords/>
  <dcterms:created xsi:type="dcterms:W3CDTF">2026-07-21T16:15:59Z</dcterms:created>
  <dcterms:modified xsi:type="dcterms:W3CDTF">2026-07-21T16:15:59Z</dcterms:modified>
</cp:coreProperties>
</file>

<file path=docProps/custom.xml><?xml version="1.0" encoding="utf-8"?>
<Properties xmlns="http://schemas.openxmlformats.org/officeDocument/2006/custom-properties" xmlns:vt="http://schemas.openxmlformats.org/officeDocument/2006/docPropsVTypes"/>
</file>