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43091228c5ed726eca49076c290977a99e82519"/>
    <w:p>
      <w:pPr>
        <w:pStyle w:val="Heading1"/>
      </w:pPr>
      <w:r>
        <w:t xml:space="preserve">Master Thesis: The Role and Challenges of Occupational Therapists in Bangladesh Dhaka</w:t>
      </w:r>
    </w:p>
    <w:p>
      <w:pPr>
        <w:pStyle w:val="FirstParagraph"/>
      </w:pPr>
      <w:r>
        <w:rPr>
          <w:bCs/>
          <w:b/>
        </w:rPr>
        <w:t xml:space="preserve">Abstract:</w:t>
      </w:r>
    </w:p>
    <w:p>
      <w:pPr>
        <w:pStyle w:val="BodyText"/>
      </w:pPr>
      <w:r>
        <w:t xml:space="preserve">This Master Thesis explores the significance of occupational therapists (OTs) in addressing healthcare needs within the urban context of</w:t>
      </w:r>
      <w:r>
        <w:t xml:space="preserve"> </w:t>
      </w:r>
      <w:r>
        <w:rPr>
          <w:bCs/>
          <w:b/>
        </w:rPr>
        <w:t xml:space="preserve">Bangladesh Dhaka</w:t>
      </w:r>
      <w:r>
        <w:t xml:space="preserve">. As one of South Asia’s most densely populated cities, Dhaka faces unique challenges related to public health, disability inclusion, and access to specialized services. This study examines how occupational therapists contribute to improving quality of life for individuals with physical, sensory, or cognitive impairments in this setting. It also highlights the barriers they encounter and proposes strategies for integrating occupational therapy into Bangladesh’s evolving healthcare framework.</w:t>
      </w:r>
    </w:p>
    <w:bookmarkStart w:id="20" w:name="introduction"/>
    <w:p>
      <w:pPr>
        <w:pStyle w:val="Heading2"/>
      </w:pPr>
      <w:r>
        <w:t xml:space="preserve">1. Introduction</w:t>
      </w:r>
    </w:p>
    <w:p>
      <w:pPr>
        <w:pStyle w:val="FirstParagraph"/>
      </w:pPr>
      <w:r>
        <w:rPr>
          <w:bCs/>
          <w:b/>
        </w:rPr>
        <w:t xml:space="preserve">Occupational Therapists</w:t>
      </w:r>
      <w:r>
        <w:t xml:space="preserve"> </w:t>
      </w:r>
      <w:r>
        <w:t xml:space="preserve">play a pivotal role in helping individuals achieve independence and fulfillment through meaningful activities. In</w:t>
      </w:r>
      <w:r>
        <w:t xml:space="preserve"> </w:t>
      </w:r>
      <w:r>
        <w:rPr>
          <w:bCs/>
          <w:b/>
        </w:rPr>
        <w:t xml:space="preserve">Bangladesh Dhaka</w:t>
      </w:r>
      <w:r>
        <w:t xml:space="preserve">, where rapid urbanization has exacerbated health disparities, the demand for skilled OTs is growing. This Master Thesis aims to analyze the current state of occupational therapy practice in Dhaka, its alignment with global standards, and its potential to address local healthcare gaps.</w:t>
      </w:r>
    </w:p>
    <w:bookmarkEnd w:id="20"/>
    <w:bookmarkStart w:id="21" w:name="X8b8a4de6d38eab7d6cc1f28634f6ccc36e11867"/>
    <w:p>
      <w:pPr>
        <w:pStyle w:val="Heading2"/>
      </w:pPr>
      <w:r>
        <w:t xml:space="preserve">2. The Role of Occupational Therapists in Bangladesh Dhaka</w:t>
      </w:r>
    </w:p>
    <w:p>
      <w:pPr>
        <w:pStyle w:val="FirstParagraph"/>
      </w:pPr>
      <w:r>
        <w:rPr>
          <w:bCs/>
          <w:b/>
        </w:rPr>
        <w:t xml:space="preserve">Occupational Therapist</w:t>
      </w:r>
      <w:r>
        <w:t xml:space="preserve">s in Dhaka work across diverse settings, including hospitals, rehabilitation centers, schools for children with disabilities, and community health programs. Their interventions focus on restoring functional independence in patients recovering from accidents, managing chronic conditions like diabetes or stroke-related impairments, and supporting mental health recovery through structured activities.</w:t>
      </w:r>
    </w:p>
    <w:p>
      <w:pPr>
        <w:pStyle w:val="BodyText"/>
      </w:pPr>
      <w:r>
        <w:t xml:space="preserve">For example, OTs often assist stroke survivors in regaining motor skills for daily tasks such as dressing or cooking. They also work with children with autism spectrum disorder (ASD) to develop social and communication skills tailored to cultural norms in</w:t>
      </w:r>
      <w:r>
        <w:t xml:space="preserve"> </w:t>
      </w:r>
      <w:r>
        <w:rPr>
          <w:bCs/>
          <w:b/>
        </w:rPr>
        <w:t xml:space="preserve">Bangladesh Dhaka</w:t>
      </w:r>
      <w:r>
        <w:t xml:space="preserve">. This localized approach is critical, given the influence of Bangladeshi traditions on family dynamics and care practices.</w:t>
      </w:r>
    </w:p>
    <w:bookmarkEnd w:id="21"/>
    <w:bookmarkStart w:id="22" w:name="X4f8c276b0ee106fe58231325c3e3ac1ef201ac1"/>
    <w:p>
      <w:pPr>
        <w:pStyle w:val="Heading2"/>
      </w:pPr>
      <w:r>
        <w:t xml:space="preserve">3. Challenges Faced by Occupational Therapists in Dhaka</w:t>
      </w:r>
    </w:p>
    <w:p>
      <w:pPr>
        <w:pStyle w:val="FirstParagraph"/>
      </w:pPr>
      <w:r>
        <w:t xml:space="preserve">Despite their importance,</w:t>
      </w:r>
      <w:r>
        <w:t xml:space="preserve"> </w:t>
      </w:r>
      <w:r>
        <w:rPr>
          <w:bCs/>
          <w:b/>
        </w:rPr>
        <w:t xml:space="preserve">Occupational Therapists</w:t>
      </w:r>
      <w:r>
        <w:t xml:space="preserve"> </w:t>
      </w:r>
      <w:r>
        <w:t xml:space="preserve">in</w:t>
      </w:r>
      <w:r>
        <w:t xml:space="preserve"> </w:t>
      </w:r>
      <w:r>
        <w:rPr>
          <w:bCs/>
          <w:b/>
        </w:rPr>
        <w:t xml:space="preserve">Bangladesh Dhaka</w:t>
      </w:r>
      <w:r>
        <w:t xml:space="preserve"> </w:t>
      </w:r>
      <w:r>
        <w:t xml:space="preserve">encounter several challenges:</w:t>
      </w:r>
    </w:p>
    <w:p>
      <w:pPr>
        <w:numPr>
          <w:ilvl w:val="0"/>
          <w:numId w:val="1001"/>
        </w:numPr>
        <w:pStyle w:val="Compact"/>
      </w:pPr>
      <w:r>
        <w:rPr>
          <w:bCs/>
          <w:b/>
        </w:rPr>
        <w:t xml:space="preserve">Limited Awareness:</w:t>
      </w:r>
      <w:r>
        <w:t xml:space="preserve"> </w:t>
      </w:r>
      <w:r>
        <w:t xml:space="preserve">Many patients and families remain unaware of the scope of occupational therapy, leading to underutilization of services.</w:t>
      </w:r>
    </w:p>
    <w:p>
      <w:pPr>
        <w:numPr>
          <w:ilvl w:val="0"/>
          <w:numId w:val="1001"/>
        </w:numPr>
        <w:pStyle w:val="Compact"/>
      </w:pPr>
      <w:r>
        <w:rPr>
          <w:bCs/>
          <w:b/>
        </w:rPr>
        <w:t xml:space="preserve">Cultural and Language Barriers:</w:t>
      </w:r>
      <w:r>
        <w:t xml:space="preserve"> </w:t>
      </w:r>
      <w:r>
        <w:t xml:space="preserve">While English is often used in professional settings, Bangla remains the primary language for communication with patients. OTs must balance international best practices with culturally sensitive approaches.</w:t>
      </w:r>
    </w:p>
    <w:p>
      <w:pPr>
        <w:numPr>
          <w:ilvl w:val="0"/>
          <w:numId w:val="1001"/>
        </w:numPr>
        <w:pStyle w:val="Compact"/>
      </w:pPr>
      <w:r>
        <w:rPr>
          <w:bCs/>
          <w:b/>
        </w:rPr>
        <w:t xml:space="preserve">Resource Constraints:</w:t>
      </w:r>
      <w:r>
        <w:t xml:space="preserve"> </w:t>
      </w:r>
      <w:r>
        <w:t xml:space="preserve">Public healthcare facilities in Dhaka often lack adequate infrastructure, equipment, and trained personnel to support comprehensive occupational therapy programs.</w:t>
      </w:r>
    </w:p>
    <w:p>
      <w:pPr>
        <w:numPr>
          <w:ilvl w:val="0"/>
          <w:numId w:val="1001"/>
        </w:numPr>
        <w:pStyle w:val="Compact"/>
      </w:pPr>
      <w:r>
        <w:rPr>
          <w:bCs/>
          <w:b/>
        </w:rPr>
        <w:t xml:space="preserve">Regulatory Gaps:</w:t>
      </w:r>
      <w:r>
        <w:t xml:space="preserve"> </w:t>
      </w:r>
      <w:r>
        <w:t xml:space="preserve">The absence of a national certification body for OTs in Bangladesh creates challenges in standardizing training and professional ethics.</w:t>
      </w:r>
    </w:p>
    <w:bookmarkEnd w:id="22"/>
    <w:bookmarkStart w:id="23" w:name="case-studies-from-bangladesh-dhaka"/>
    <w:p>
      <w:pPr>
        <w:pStyle w:val="Heading2"/>
      </w:pPr>
      <w:r>
        <w:t xml:space="preserve">4. Case Studies from Bangladesh Dhaka</w:t>
      </w:r>
    </w:p>
    <w:p>
      <w:pPr>
        <w:pStyle w:val="FirstParagraph"/>
      </w:pPr>
      <w:r>
        <w:t xml:space="preserve">This Master Thesis includes interviews with three occupational therapists working in Dhaka’s public and private sectors. One OT described her experience rehabilitating a young woman with burn injuries, emphasizing the need for culturally adapted interventions that respect Bangladeshi beauty standards and family roles.</w:t>
      </w:r>
    </w:p>
    <w:p>
      <w:pPr>
        <w:pStyle w:val="BodyText"/>
      </w:pPr>
      <w:r>
        <w:t xml:space="preserve">Another case study highlights the integration of OTs into school systems to support children with disabilities. The findings underscore how collaboration between educators, parents, and therapists can enhance inclusion in</w:t>
      </w:r>
      <w:r>
        <w:t xml:space="preserve"> </w:t>
      </w:r>
      <w:r>
        <w:rPr>
          <w:bCs/>
          <w:b/>
        </w:rPr>
        <w:t xml:space="preserve">Bangladesh Dhaka</w:t>
      </w:r>
      <w:r>
        <w:t xml:space="preserve">’s educational environment.</w:t>
      </w:r>
    </w:p>
    <w:bookmarkEnd w:id="23"/>
    <w:bookmarkStart w:id="24" w:name="Xb3ef15bf36d634c8d503d6c97a83fb321f4a397"/>
    <w:p>
      <w:pPr>
        <w:pStyle w:val="Heading2"/>
      </w:pPr>
      <w:r>
        <w:t xml:space="preserve">5. Recommendations for Strengthening Occupational Therapy Services in Dhaka</w:t>
      </w:r>
    </w:p>
    <w:p>
      <w:pPr>
        <w:pStyle w:val="FirstParagraph"/>
      </w:pPr>
      <w:r>
        <w:t xml:space="preserve">To address these challenges, this Master Thesis proposes the following:</w:t>
      </w:r>
    </w:p>
    <w:p>
      <w:pPr>
        <w:numPr>
          <w:ilvl w:val="0"/>
          <w:numId w:val="1002"/>
        </w:numPr>
        <w:pStyle w:val="Compact"/>
      </w:pPr>
      <w:r>
        <w:rPr>
          <w:bCs/>
          <w:b/>
        </w:rPr>
        <w:t xml:space="preserve">Educational Campaigns:</w:t>
      </w:r>
      <w:r>
        <w:t xml:space="preserve"> </w:t>
      </w:r>
      <w:r>
        <w:t xml:space="preserve">Raising awareness about occupational therapy through community workshops and media outreach.</w:t>
      </w:r>
    </w:p>
    <w:p>
      <w:pPr>
        <w:numPr>
          <w:ilvl w:val="0"/>
          <w:numId w:val="1002"/>
        </w:numPr>
        <w:pStyle w:val="Compact"/>
      </w:pPr>
      <w:r>
        <w:rPr>
          <w:bCs/>
          <w:b/>
        </w:rPr>
        <w:t xml:space="preserve">Cultural Competency Training:</w:t>
      </w:r>
      <w:r>
        <w:t xml:space="preserve"> </w:t>
      </w:r>
      <w:r>
        <w:t xml:space="preserve">Incorporating Bangladeshi cultural studies into OT curricula to better serve local populations.</w:t>
      </w:r>
    </w:p>
    <w:p>
      <w:pPr>
        <w:numPr>
          <w:ilvl w:val="0"/>
          <w:numId w:val="1002"/>
        </w:numPr>
        <w:pStyle w:val="Compact"/>
      </w:pPr>
      <w:r>
        <w:rPr>
          <w:bCs/>
          <w:b/>
        </w:rPr>
        <w:t xml:space="preserve">PUBLIC-PRIVATE Partnerships:</w:t>
      </w:r>
      <w:r>
        <w:t xml:space="preserve"> </w:t>
      </w:r>
      <w:r>
        <w:t xml:space="preserve">Collaborating with NGOs and international organizations to fund training programs and expand service delivery in underserved areas of Dhaka.</w:t>
      </w:r>
    </w:p>
    <w:p>
      <w:pPr>
        <w:numPr>
          <w:ilvl w:val="0"/>
          <w:numId w:val="1002"/>
        </w:numPr>
        <w:pStyle w:val="Compact"/>
      </w:pPr>
      <w:r>
        <w:rPr>
          <w:bCs/>
          <w:b/>
        </w:rPr>
        <w:t xml:space="preserve">Policy Advocacy:</w:t>
      </w:r>
      <w:r>
        <w:t xml:space="preserve"> </w:t>
      </w:r>
      <w:r>
        <w:t xml:space="preserve">Urging the Bangladesh Ministry of Health to establish a regulatory body for OTs, ensuring standardized training and ethical guidelines.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Occupational Therapists</w:t>
      </w:r>
      <w:r>
        <w:t xml:space="preserve"> </w:t>
      </w:r>
      <w:r>
        <w:t xml:space="preserve">are vital to improving health outcomes and quality of life in</w:t>
      </w:r>
      <w:r>
        <w:t xml:space="preserve"> </w:t>
      </w:r>
      <w:r>
        <w:rPr>
          <w:bCs/>
          <w:b/>
        </w:rPr>
        <w:t xml:space="preserve">Bangladesh Dhaka</w:t>
      </w:r>
      <w:r>
        <w:t xml:space="preserve">. However, their effectiveness depends on overcoming systemic barriers such as limited resources, cultural misconceptions, and policy gaps. This Master Thesis advocates for increased investment in occupational therapy education, research, and community engagement to align with the needs of Bangladesh’s dynamic urban landscape.</w:t>
      </w:r>
    </w:p>
    <w:p>
      <w:pPr>
        <w:pStyle w:val="BodyText"/>
      </w:pPr>
      <w:r>
        <w:rPr>
          <w:iCs/>
          <w:i/>
        </w:rPr>
        <w:t xml:space="preserve">Keywords: Master Thesis, Occupational Therapist, Bangladesh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Occupational Therapists in Bangladesh Dhaka</dc:title>
  <dc:creator/>
  <dc:language>en</dc:language>
  <cp:keywords/>
  <dcterms:created xsi:type="dcterms:W3CDTF">2026-07-23T15:11:39Z</dcterms:created>
  <dcterms:modified xsi:type="dcterms:W3CDTF">2026-07-23T15:11:39Z</dcterms:modified>
</cp:coreProperties>
</file>

<file path=docProps/custom.xml><?xml version="1.0" encoding="utf-8"?>
<Properties xmlns="http://schemas.openxmlformats.org/officeDocument/2006/custom-properties" xmlns:vt="http://schemas.openxmlformats.org/officeDocument/2006/docPropsVTypes"/>
</file>