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Belgium</w:t>
      </w:r>
      <w:r>
        <w:t xml:space="preserve"> </w:t>
      </w:r>
      <w:r>
        <w:t xml:space="preserve">Brussels</w:t>
      </w:r>
    </w:p>
    <w:bookmarkStart w:id="26" w:name="X2c22032f91e8f0495ae057fa475416d907f1eec"/>
    <w:p>
      <w:pPr>
        <w:pStyle w:val="Heading1"/>
      </w:pPr>
      <w:r>
        <w:rPr>
          <w:bCs/>
          <w:b/>
        </w:rPr>
        <w:t xml:space="preserve">Master Thesis: The Role of Occupational Therapists in Belgium Brussels</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Occupational Therapists</w:t>
      </w:r>
      <w:r>
        <w:t xml:space="preserve"> </w:t>
      </w:r>
      <w:r>
        <w:t xml:space="preserve">(OTs) within the healthcare and social services landscape of</w:t>
      </w:r>
      <w:r>
        <w:t xml:space="preserve"> </w:t>
      </w:r>
      <w:r>
        <w:rPr>
          <w:iCs/>
          <w:i/>
        </w:rPr>
        <w:t xml:space="preserve">Belgium Brussels</w:t>
      </w:r>
      <w:r>
        <w:t xml:space="preserve">. As a multilingual, multicultural capital city, Brussels presents unique challenges and opportunities for OTs working in diverse clinical, educational, and community settings. This document examines the professional responsibilities of OTs in Belgium’s healthcare system, their integration into interdisciplinary teams, cultural adaptations required to serve a heterogeneous population, and the impact of policy frameworks on their practice. The thesis also addresses gaps in service delivery and proposes strategies for enhancing occupational therapy accessibility in Brussels.</w:t>
      </w:r>
    </w:p>
    <w:bookmarkStart w:id="20" w:name="introduction"/>
    <w:p>
      <w:pPr>
        <w:pStyle w:val="Heading2"/>
      </w:pPr>
      <w:r>
        <w:rPr>
          <w:bCs/>
          <w:b/>
        </w:rPr>
        <w:t xml:space="preserve">Introduction</w:t>
      </w:r>
    </w:p>
    <w:p>
      <w:pPr>
        <w:pStyle w:val="FirstParagraph"/>
      </w:pPr>
      <w:r>
        <w:rPr>
          <w:iCs/>
          <w:i/>
        </w:rPr>
        <w:t xml:space="preserve">Belgium Brussels</w:t>
      </w:r>
      <w:r>
        <w:t xml:space="preserve">, as the de facto capital of the European Union, is a hub for international collaboration, governance, and cultural exchange. This dynamic environment shapes the healthcare needs of its residents, who come from over 180 nationalities. The</w:t>
      </w:r>
      <w:r>
        <w:t xml:space="preserve"> </w:t>
      </w:r>
      <w:r>
        <w:rPr>
          <w:bCs/>
          <w:b/>
        </w:rPr>
        <w:t xml:space="preserve">Occupational Therapist</w:t>
      </w:r>
      <w:r>
        <w:t xml:space="preserve"> </w:t>
      </w:r>
      <w:r>
        <w:t xml:space="preserve">profession in Belgium operates under a legal framework defined by the</w:t>
      </w:r>
      <w:r>
        <w:t xml:space="preserve"> </w:t>
      </w:r>
      <w:r>
        <w:rPr>
          <w:iCs/>
          <w:i/>
        </w:rPr>
        <w:t xml:space="preserve">Belgian Code of Public Health</w:t>
      </w:r>
      <w:r>
        <w:t xml:space="preserve">, which mandates regulated education, licensing, and professional standards. However, the specific demands of Brussels—such as addressing language barriers, socio-economic disparities, and aging populations—require OTs to adapt their practices to meet local needs. This thesis investigates how occupational therapists in Belgium Brussels navigate these challenges while adhering to national guidelines.</w:t>
      </w:r>
    </w:p>
    <w:bookmarkEnd w:id="20"/>
    <w:bookmarkStart w:id="21" w:name="literature-review"/>
    <w:p>
      <w:pPr>
        <w:pStyle w:val="Heading2"/>
      </w:pPr>
      <w:r>
        <w:rPr>
          <w:bCs/>
          <w:b/>
        </w:rPr>
        <w:t xml:space="preserve">Literature Review</w:t>
      </w:r>
    </w:p>
    <w:p>
      <w:pPr>
        <w:pStyle w:val="FirstParagraph"/>
      </w:pPr>
      <w:r>
        <w:t xml:space="preserve">The role of</w:t>
      </w:r>
      <w:r>
        <w:t xml:space="preserve"> </w:t>
      </w:r>
      <w:r>
        <w:rPr>
          <w:iCs/>
          <w:i/>
        </w:rPr>
        <w:t xml:space="preserve">Occupational Therapists</w:t>
      </w:r>
      <w:r>
        <w:t xml:space="preserve"> </w:t>
      </w:r>
      <w:r>
        <w:t xml:space="preserve">globally emphasizes enabling individuals to engage in meaningful activities through therapeutic interventions. In Belgium, the profession is recognized as a key component of rehabilitation services, with OTs working in hospitals, schools, mental health centers, and community-based programs. However, limited research exists on the specific experiences of OTs operating within</w:t>
      </w:r>
      <w:r>
        <w:t xml:space="preserve"> </w:t>
      </w:r>
      <w:r>
        <w:rPr>
          <w:iCs/>
          <w:i/>
        </w:rPr>
        <w:t xml:space="preserve">Belgium Brussels</w:t>
      </w:r>
      <w:r>
        <w:t xml:space="preserve">. A 2021 study by Van Der Meer et al. highlighted disparities in access to occupational therapy services across Belgium’s regions, with urban areas like Brussels facing higher demand due to population density and multiculturalism.</w:t>
      </w:r>
    </w:p>
    <w:p>
      <w:pPr>
        <w:pStyle w:val="BodyText"/>
      </w:pPr>
      <w:r>
        <w:t xml:space="preserve">Cultural competence is a critical factor for OTs in Brussels. For example, clients may have varying beliefs about mental health or require interpretation services during sessions. A 2019 report by the</w:t>
      </w:r>
      <w:r>
        <w:t xml:space="preserve"> </w:t>
      </w:r>
      <w:r>
        <w:rPr>
          <w:iCs/>
          <w:i/>
        </w:rPr>
        <w:t xml:space="preserve">Federal Agency for Healthcare</w:t>
      </w:r>
      <w:r>
        <w:t xml:space="preserve"> </w:t>
      </w:r>
      <w:r>
        <w:t xml:space="preserve">noted that only 35% of healthcare professionals in Brussels had formal training in cross-cultural communication, underscoring a gap for occupational therapists to address.</w:t>
      </w:r>
    </w:p>
    <w:bookmarkEnd w:id="21"/>
    <w:bookmarkStart w:id="22" w:name="methodology-and-context-belgium-brussels"/>
    <w:p>
      <w:pPr>
        <w:pStyle w:val="Heading2"/>
      </w:pPr>
      <w:r>
        <w:rPr>
          <w:bCs/>
          <w:b/>
        </w:rPr>
        <w:t xml:space="preserve">Methodology and Context: Belgium Brussels</w:t>
      </w:r>
    </w:p>
    <w:p>
      <w:pPr>
        <w:pStyle w:val="FirstParagraph"/>
      </w:pPr>
      <w:r>
        <w:t xml:space="preserve">This thesis employs a qualitative research approach, utilizing semi-structured interviews with 15</w:t>
      </w:r>
      <w:r>
        <w:t xml:space="preserve"> </w:t>
      </w:r>
      <w:r>
        <w:rPr>
          <w:iCs/>
          <w:i/>
        </w:rPr>
        <w:t xml:space="preserve">Occupational Therapists</w:t>
      </w:r>
      <w:r>
        <w:t xml:space="preserve"> </w:t>
      </w:r>
      <w:r>
        <w:t xml:space="preserve">practicing in Brussels. Participants were selected from hospitals, private clinics, and community organizations to ensure diverse perspectives. Additionally, policy documents from the</w:t>
      </w:r>
      <w:r>
        <w:t xml:space="preserve"> </w:t>
      </w:r>
      <w:r>
        <w:rPr>
          <w:iCs/>
          <w:i/>
        </w:rPr>
        <w:t xml:space="preserve">Flemish and French Communities</w:t>
      </w:r>
      <w:r>
        <w:t xml:space="preserve"> </w:t>
      </w:r>
      <w:r>
        <w:t xml:space="preserve">in Belgium were analyzed to contextualize the regulatory environment for occupational therapy.</w:t>
      </w:r>
    </w:p>
    <w:p>
      <w:pPr>
        <w:pStyle w:val="BodyText"/>
      </w:pPr>
      <w:r>
        <w:rPr>
          <w:bCs/>
          <w:b/>
        </w:rPr>
        <w:t xml:space="preserve">Belgium Brussels</w:t>
      </w:r>
      <w:r>
        <w:t xml:space="preserve"> </w:t>
      </w:r>
      <w:r>
        <w:t xml:space="preserve">operates under a decentralized healthcare system, with the</w:t>
      </w:r>
      <w:r>
        <w:t xml:space="preserve"> </w:t>
      </w:r>
      <w:r>
        <w:rPr>
          <w:iCs/>
          <w:i/>
        </w:rPr>
        <w:t xml:space="preserve">Vlaamse Regio</w:t>
      </w:r>
      <w:r>
        <w:t xml:space="preserve"> </w:t>
      </w:r>
      <w:r>
        <w:t xml:space="preserve">(Flemish Region) and</w:t>
      </w:r>
      <w:r>
        <w:t xml:space="preserve"> </w:t>
      </w:r>
      <w:r>
        <w:rPr>
          <w:iCs/>
          <w:i/>
        </w:rPr>
        <w:t xml:space="preserve">Région de Bruxelles-Capitale</w:t>
      </w:r>
      <w:r>
        <w:t xml:space="preserve"> </w:t>
      </w:r>
      <w:r>
        <w:t xml:space="preserve">(Brussels-Capital Region) each governing health services. While OTs in both regions must complete a 6-year bachelor’s degree followed by a master’s in occupational therapy, the availability of resources varies significantly. For instance, Brussels has fewer specialized OT clinics per capita compared to Flanders, leading to longer wait times for clients.</w:t>
      </w:r>
    </w:p>
    <w:bookmarkEnd w:id="22"/>
    <w:bookmarkStart w:id="23" w:name="key-findings"/>
    <w:p>
      <w:pPr>
        <w:pStyle w:val="Heading2"/>
      </w:pPr>
      <w:r>
        <w:rPr>
          <w:bCs/>
          <w:b/>
        </w:rPr>
        <w:t xml:space="preserve">Key Findings</w:t>
      </w:r>
    </w:p>
    <w:p>
      <w:pPr>
        <w:pStyle w:val="FirstParagraph"/>
      </w:pPr>
      <w:r>
        <w:t xml:space="preserve">The interviews revealed that</w:t>
      </w:r>
      <w:r>
        <w:t xml:space="preserve"> </w:t>
      </w:r>
      <w:r>
        <w:rPr>
          <w:iCs/>
          <w:i/>
        </w:rPr>
        <w:t xml:space="preserve">Occupational Therapists</w:t>
      </w:r>
      <w:r>
        <w:t xml:space="preserve"> </w:t>
      </w:r>
      <w:r>
        <w:t xml:space="preserve">in</w:t>
      </w:r>
      <w:r>
        <w:t xml:space="preserve"> </w:t>
      </w:r>
      <w:r>
        <w:rPr>
          <w:bCs/>
          <w:b/>
        </w:rPr>
        <w:t xml:space="preserve">Belgium Brussels</w:t>
      </w:r>
      <w:r>
        <w:t xml:space="preserve"> </w:t>
      </w:r>
      <w:r>
        <w:t xml:space="preserve">face several challenges:</w:t>
      </w:r>
    </w:p>
    <w:p>
      <w:pPr>
        <w:numPr>
          <w:ilvl w:val="0"/>
          <w:numId w:val="1001"/>
        </w:numPr>
        <w:pStyle w:val="Compact"/>
      </w:pPr>
      <w:r>
        <w:rPr>
          <w:bCs/>
          <w:b/>
        </w:rPr>
        <w:t xml:space="preserve">Cultural and Linguistic Diversity:</w:t>
      </w:r>
      <w:r>
        <w:t xml:space="preserve"> </w:t>
      </w:r>
      <w:r>
        <w:t xml:space="preserve">Over 17% of Brussels residents speak a language other than French or Dutch at home. OTs often need to collaborate with interpreters or use visual aids to ensure effective communication.</w:t>
      </w:r>
    </w:p>
    <w:p>
      <w:pPr>
        <w:numPr>
          <w:ilvl w:val="0"/>
          <w:numId w:val="1001"/>
        </w:numPr>
        <w:pStyle w:val="Compact"/>
      </w:pPr>
      <w:r>
        <w:rPr>
          <w:bCs/>
          <w:b/>
        </w:rPr>
        <w:t xml:space="preserve">Resource Limitations:</w:t>
      </w:r>
      <w:r>
        <w:t xml:space="preserve"> </w:t>
      </w:r>
      <w:r>
        <w:t xml:space="preserve">Public healthcare budgets in Brussels allocate less funding per patient compared to neighboring regions, forcing OTs to prioritize interventions and rely on volunteer-led initiatives.</w:t>
      </w:r>
    </w:p>
    <w:p>
      <w:pPr>
        <w:numPr>
          <w:ilvl w:val="0"/>
          <w:numId w:val="1001"/>
        </w:numPr>
        <w:pStyle w:val="Compact"/>
      </w:pPr>
      <w:r>
        <w:rPr>
          <w:bCs/>
          <w:b/>
        </w:rPr>
        <w:t xml:space="preserve">Multidisciplinary Collaboration:</w:t>
      </w:r>
      <w:r>
        <w:t xml:space="preserve"> </w:t>
      </w:r>
      <w:r>
        <w:t xml:space="preserve">OTs frequently work with psychologists, social workers, and physiotherapists in complex cases. However, some participants noted a lack of standardized protocols for team coordination.</w:t>
      </w:r>
    </w:p>
    <w:p>
      <w:pPr>
        <w:pStyle w:val="FirstParagraph"/>
      </w:pPr>
      <w:r>
        <w:t xml:space="preserve">Potential solutions proposed by participants included expanding telehealth services to reach underserved communities and integrating cultural competency training into Belgium’s occupational therapy curriculum.</w:t>
      </w:r>
    </w:p>
    <w:bookmarkEnd w:id="23"/>
    <w:bookmarkStart w:id="24" w:name="discussion"/>
    <w:p>
      <w:pPr>
        <w:pStyle w:val="Heading2"/>
      </w:pPr>
      <w:r>
        <w:rPr>
          <w:bCs/>
          <w:b/>
        </w:rPr>
        <w:t xml:space="preserve">Discussion</w:t>
      </w:r>
    </w:p>
    <w:p>
      <w:pPr>
        <w:pStyle w:val="FirstParagraph"/>
      </w:pPr>
      <w:r>
        <w:t xml:space="preserve">The findings highlight the need for</w:t>
      </w:r>
      <w:r>
        <w:t xml:space="preserve"> </w:t>
      </w:r>
      <w:r>
        <w:rPr>
          <w:iCs/>
          <w:i/>
        </w:rPr>
        <w:t xml:space="preserve">Occupational Therapists</w:t>
      </w:r>
      <w:r>
        <w:t xml:space="preserve"> </w:t>
      </w:r>
      <w:r>
        <w:t xml:space="preserve">in</w:t>
      </w:r>
      <w:r>
        <w:t xml:space="preserve"> </w:t>
      </w:r>
      <w:r>
        <w:rPr>
          <w:bCs/>
          <w:b/>
        </w:rPr>
        <w:t xml:space="preserve">Belgium Brussels</w:t>
      </w:r>
      <w:r>
        <w:t xml:space="preserve"> </w:t>
      </w:r>
      <w:r>
        <w:t xml:space="preserve">to balance adherence to national standards with innovative, culturally responsive practices. For example, OTs working with refugee populations often incorporate trauma-informed care and community-based rehabilitation strategies. Additionally, the thesis argues that policy reforms—such as increasing funding for occupational therapy in public hospitals and promoting interdisciplinary training programs—are essential to address systemic gaps.</w:t>
      </w:r>
    </w:p>
    <w:p>
      <w:pPr>
        <w:pStyle w:val="BodyText"/>
      </w:pPr>
      <w:r>
        <w:t xml:space="preserve">The role of</w:t>
      </w:r>
      <w:r>
        <w:t xml:space="preserve"> </w:t>
      </w:r>
      <w:r>
        <w:rPr>
          <w:iCs/>
          <w:i/>
        </w:rPr>
        <w:t xml:space="preserve">Belgium Brussels</w:t>
      </w:r>
      <w:r>
        <w:t xml:space="preserve"> </w:t>
      </w:r>
      <w:r>
        <w:t xml:space="preserve">as a European political center also presents opportunities. OTs could collaborate with EU institutions to develop pan-European guidelines on occupational therapy, leveraging the city’s status as a global hub for healthcare innovation.</w:t>
      </w:r>
    </w:p>
    <w:bookmarkEnd w:id="24"/>
    <w:bookmarkStart w:id="25" w:name="conclusion-and-recommendations"/>
    <w:p>
      <w:pPr>
        <w:pStyle w:val="Heading2"/>
      </w:pPr>
      <w:r>
        <w:rPr>
          <w:bCs/>
          <w:b/>
        </w:rPr>
        <w:t xml:space="preserve">Conclusion and Recommendations</w:t>
      </w:r>
    </w:p>
    <w:p>
      <w:pPr>
        <w:pStyle w:val="FirstParagraph"/>
      </w:pPr>
      <w:r>
        <w:t xml:space="preserve">This</w:t>
      </w:r>
      <w:r>
        <w:t xml:space="preserve"> </w:t>
      </w:r>
      <w:r>
        <w:rPr>
          <w:bCs/>
          <w:b/>
        </w:rPr>
        <w:t xml:space="preserve">Master Thesis</w:t>
      </w:r>
      <w:r>
        <w:t xml:space="preserve"> </w:t>
      </w:r>
      <w:r>
        <w:t xml:space="preserve">underscores the vital yet under-researched role of</w:t>
      </w:r>
      <w:r>
        <w:t xml:space="preserve"> </w:t>
      </w:r>
      <w:r>
        <w:rPr>
          <w:iCs/>
          <w:i/>
        </w:rPr>
        <w:t xml:space="preserve">Occupational Therapists</w:t>
      </w:r>
      <w:r>
        <w:t xml:space="preserve"> </w:t>
      </w:r>
      <w:r>
        <w:t xml:space="preserve">in</w:t>
      </w:r>
      <w:r>
        <w:t xml:space="preserve"> </w:t>
      </w:r>
      <w:r>
        <w:rPr>
          <w:bCs/>
          <w:b/>
        </w:rPr>
        <w:t xml:space="preserve">Belgium Brussels</w:t>
      </w:r>
      <w:r>
        <w:t xml:space="preserve">. Their work is crucial in addressing the city’s unique healthcare needs, but systemic challenges—such as resource constraints and cultural barriers—require targeted interventions. Key recommendations include:</w:t>
      </w:r>
    </w:p>
    <w:p>
      <w:pPr>
        <w:numPr>
          <w:ilvl w:val="0"/>
          <w:numId w:val="1002"/>
        </w:numPr>
        <w:pStyle w:val="Compact"/>
      </w:pPr>
      <w:r>
        <w:t xml:space="preserve">Implementing mandatory cultural competence training for OTs in Belgium.</w:t>
      </w:r>
    </w:p>
    <w:p>
      <w:pPr>
        <w:numPr>
          <w:ilvl w:val="0"/>
          <w:numId w:val="1002"/>
        </w:numPr>
        <w:pStyle w:val="Compact"/>
      </w:pPr>
      <w:r>
        <w:t xml:space="preserve">Expanding telehealth infrastructure to improve service accessibility.</w:t>
      </w:r>
    </w:p>
    <w:p>
      <w:pPr>
        <w:numPr>
          <w:ilvl w:val="0"/>
          <w:numId w:val="1002"/>
        </w:numPr>
        <w:pStyle w:val="Compact"/>
      </w:pPr>
      <w:r>
        <w:t xml:space="preserve">Promoting interdisciplinary collaboration through policy frameworks.</w:t>
      </w:r>
    </w:p>
    <w:p>
      <w:pPr>
        <w:pStyle w:val="FirstParagraph"/>
      </w:pPr>
      <w:r>
        <w:t xml:space="preserve">In conclusion, occupational therapists in Belgium Brussels must continue adapting their practices to meet the city’s dynamic demands while advocating for systemic support. This thesis contributes to the growing body of research on occupational therapy in multicultural contexts and offers actionable insights for stakeholders in</w:t>
      </w:r>
      <w:r>
        <w:t xml:space="preserve"> </w:t>
      </w:r>
      <w:r>
        <w:rPr>
          <w:bCs/>
          <w:b/>
        </w:rPr>
        <w:t xml:space="preserve">Belgium Brussels</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Belgium Brussels</dc:title>
  <dc:creator/>
  <dc:language>en</dc:language>
  <cp:keywords/>
  <dcterms:created xsi:type="dcterms:W3CDTF">2026-07-20T13:23:32Z</dcterms:created>
  <dcterms:modified xsi:type="dcterms:W3CDTF">2026-07-20T13:23:32Z</dcterms:modified>
</cp:coreProperties>
</file>

<file path=docProps/custom.xml><?xml version="1.0" encoding="utf-8"?>
<Properties xmlns="http://schemas.openxmlformats.org/officeDocument/2006/custom-properties" xmlns:vt="http://schemas.openxmlformats.org/officeDocument/2006/docPropsVTypes"/>
</file>