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Occupational</w:t>
      </w:r>
      <w:r>
        <w:t xml:space="preserve"> </w:t>
      </w:r>
      <w:r>
        <w:t xml:space="preserve">Therapist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5a80a3e0769497157150a4af449ae16cd67ef53"/>
    <w:p>
      <w:pPr>
        <w:pStyle w:val="Heading1"/>
      </w:pPr>
      <w:r>
        <w:t xml:space="preserve">Master Thesis: The Role of the Occupational Therapist in Brazil São Paulo</w:t>
      </w:r>
    </w:p>
    <w:bookmarkStart w:id="20" w:name="abstract"/>
    <w:p>
      <w:pPr>
        <w:pStyle w:val="Heading2"/>
      </w:pPr>
      <w:r>
        <w:t xml:space="preserve">Abstract</w:t>
      </w:r>
    </w:p>
    <w:p>
      <w:pPr>
        <w:pStyle w:val="FirstParagraph"/>
      </w:pPr>
      <w:r>
        <w:t xml:space="preserve">This Master Thesis explores the critical role of occupational therapists (OTs) within the healthcare landscape of São Paulo, Brazil. Focusing on socio-economic, cultural, and institutional factors unique to this region, the study analyzes how OTs adapt their practices to meet the diverse needs of a population characterized by urban density, economic disparity, and growing public health challenges. Through a combination of theoretical frameworks and empirical data from São Paulo’s healthcare system—particularly the Unified Health System (SUS)—this thesis argues that occupational therapists are pivotal in promoting holistic rehabilitation, social inclusion, and quality of life for individuals across all age groups. The findings emphasize the need for targeted professional development, policy reform, and community engagement to enhance the impact of occupational therapy in Brazil’s most populous state.</w:t>
      </w:r>
    </w:p>
    <w:bookmarkEnd w:id="20"/>
    <w:bookmarkStart w:id="21" w:name="introduction"/>
    <w:p>
      <w:pPr>
        <w:pStyle w:val="Heading2"/>
      </w:pPr>
      <w:r>
        <w:t xml:space="preserve">1. Introduction</w:t>
      </w:r>
    </w:p>
    <w:p>
      <w:pPr>
        <w:pStyle w:val="FirstParagraph"/>
      </w:pPr>
      <w:r>
        <w:t xml:space="preserve">Brazil São Paulo, as a socio-economic and cultural hub of South America, presents unique opportunities and challenges for healthcare professionals. With over 47 million inhabitants and a complex urban-rural divide, the region demands specialized approaches to health care delivery. Occupational therapy (OT), a discipline focused on enabling individuals to participate in meaningful activities through therapeutic interventions, has gained increasing recognition in recent years. However, its integration into Brazil’s public and private healthcare systems remains uneven. This Master Thesis investigates how occupational therapists navigate this dynamic environment, leveraging their expertise to address the specific needs of São Paulo’s population while adhering to national and regional health policies.</w:t>
      </w:r>
    </w:p>
    <w:bookmarkEnd w:id="21"/>
    <w:bookmarkStart w:id="22" w:name="theoretical-framework"/>
    <w:p>
      <w:pPr>
        <w:pStyle w:val="Heading2"/>
      </w:pPr>
      <w:r>
        <w:t xml:space="preserve">2. Theoretical Framework</w:t>
      </w:r>
    </w:p>
    <w:p>
      <w:pPr>
        <w:pStyle w:val="FirstParagraph"/>
      </w:pPr>
      <w:r>
        <w:t xml:space="preserve">The theoretical foundation of this thesis draws from three key domains: (1) the World Health Organization’s International Classification of Functioning, Disability, and Health (ICF), (2) cultural competence in healthcare delivery, and (3) socio-economic determinants of health. These frameworks are contextualized within Brazil São Paulo’s unique demographics. For instance, the ICF model underscores the importance of addressing environmental barriers—a critical consideration in São Paulo’s overcrowded cities where access to green spaces or accessible infrastructure is limited for individuals with disabilities.</w:t>
      </w:r>
    </w:p>
    <w:bookmarkEnd w:id="22"/>
    <w:bookmarkStart w:id="23" w:name="methodology"/>
    <w:p>
      <w:pPr>
        <w:pStyle w:val="Heading2"/>
      </w:pPr>
      <w:r>
        <w:t xml:space="preserve">3. Methodology</w:t>
      </w:r>
    </w:p>
    <w:p>
      <w:pPr>
        <w:pStyle w:val="FirstParagraph"/>
      </w:pPr>
      <w:r>
        <w:t xml:space="preserve">The research methodology combines qualitative and quantitative analyses. Data was gathered through semi-structured interviews with 15 occupational therapists practicing in São Paulo, including those working in public hospitals, private clinics, and community-based programs. Surveys administered to 200 clients provided insights into patient satisfaction and perceived therapeutic outcomes. Additionally, secondary data from the São Paulo State Health Department (Secretaria de Estado da Saúde) was analyzed to assess OT-related policies and funding allocations. This mixed-methods approach ensures a comprehensive understanding of the occupational therapist’s role within Brazil São Paulo’s healthcare ecosystem.</w:t>
      </w:r>
    </w:p>
    <w:bookmarkEnd w:id="23"/>
    <w:bookmarkStart w:id="24" w:name="X94566069f56fd86db08e63f4602fb3f4be923fe"/>
    <w:p>
      <w:pPr>
        <w:pStyle w:val="Heading2"/>
      </w:pPr>
      <w:r>
        <w:t xml:space="preserve">4. Occupational Therapist in Practice: Case Studies from São Paulo</w:t>
      </w:r>
    </w:p>
    <w:p>
      <w:pPr>
        <w:pStyle w:val="FirstParagraph"/>
      </w:pPr>
      <w:r>
        <w:t xml:space="preserve">Case studies highlight the adaptability of occupational therapists in addressing local challenges. For example, OTs working with individuals recovering from stroke in São Paulo’s public hospitals often focus on reintegrating patients into work environments, considering the region’s high unemployment rates. In rural areas of São Paulo, where access to specialized care is limited, OTs collaborate with community health workers to provide low-cost interventions for children with developmental delays. These examples illustrate how OTs tailor their practices to align with both individual needs and systemic constraints.</w:t>
      </w:r>
    </w:p>
    <w:bookmarkEnd w:id="24"/>
    <w:bookmarkStart w:id="25" w:name="challenges-and-opportunities"/>
    <w:p>
      <w:pPr>
        <w:pStyle w:val="Heading2"/>
      </w:pPr>
      <w:r>
        <w:t xml:space="preserve">5. Challenges and Opportunities</w:t>
      </w:r>
    </w:p>
    <w:p>
      <w:pPr>
        <w:pStyle w:val="FirstParagraph"/>
      </w:pPr>
      <w:r>
        <w:t xml:space="preserve">Despite their growing role, occupational therapists in Brazil São Paulo face significant challenges, including limited public funding for OT services, a shortage of trained professionals in rural areas, and stigma surrounding mental health issues. However, opportunities abound: the expansion of the SUS has increased demand for preventive care models that OTs are uniquely equipped to provide. Furthermore, partnerships with universities and NGOs have enabled innovative programs such as telehealth occupational therapy sessions for elderly populations in remote regions.</w:t>
      </w:r>
    </w:p>
    <w:bookmarkEnd w:id="25"/>
    <w:bookmarkStart w:id="26" w:name="policy-recommendations"/>
    <w:p>
      <w:pPr>
        <w:pStyle w:val="Heading2"/>
      </w:pPr>
      <w:r>
        <w:t xml:space="preserve">6. Policy Recommendations</w:t>
      </w:r>
    </w:p>
    <w:p>
      <w:pPr>
        <w:pStyle w:val="FirstParagraph"/>
      </w:pPr>
      <w:r>
        <w:t xml:space="preserve">To strengthen the profession’s impact, this thesis proposes three key policy interventions: (1) increasing government investment in OT education and training programs, (2) integrating occupational therapy into primary care units across São Paulo’s municipalities, and (3) promoting public awareness campaigns to reduce stigma around rehabilitation services. These measures would not only enhance access to care but also align with Brazil’s broader goals of achieving universal health coverage by 2030.</w:t>
      </w:r>
    </w:p>
    <w:bookmarkEnd w:id="26"/>
    <w:bookmarkStart w:id="27" w:name="conclusion"/>
    <w:p>
      <w:pPr>
        <w:pStyle w:val="Heading2"/>
      </w:pPr>
      <w:r>
        <w:t xml:space="preserve">7. Conclusion</w:t>
      </w:r>
    </w:p>
    <w:p>
      <w:pPr>
        <w:pStyle w:val="FirstParagraph"/>
      </w:pPr>
      <w:r>
        <w:t xml:space="preserve">This Master Thesis underscores the indispensable role of occupational therapists in addressing the multifaceted health needs of Brazil São Paulo’s population. By blending clinical expertise with cultural sensitivity and policy advocacy, OTs can drive meaningful change in a region marked by both innovation and inequality. As Brazil continues to prioritize holistic healthcare models, the contributions of occupational therapists will remain central to achieving equity and quality in public health services.</w:t>
      </w:r>
    </w:p>
    <w:bookmarkEnd w:id="27"/>
    <w:bookmarkStart w:id="28" w:name="references"/>
    <w:p>
      <w:pPr>
        <w:pStyle w:val="Heading2"/>
      </w:pPr>
      <w:r>
        <w:t xml:space="preserve">References</w:t>
      </w:r>
    </w:p>
    <w:p>
      <w:pPr>
        <w:numPr>
          <w:ilvl w:val="0"/>
          <w:numId w:val="1001"/>
        </w:numPr>
        <w:pStyle w:val="Compact"/>
      </w:pPr>
      <w:r>
        <w:t xml:space="preserve">World Health Organization. (2001). International Classification of Functioning, Disability and Health (ICF). Geneva: WHO Press.</w:t>
      </w:r>
    </w:p>
    <w:p>
      <w:pPr>
        <w:numPr>
          <w:ilvl w:val="0"/>
          <w:numId w:val="1001"/>
        </w:numPr>
        <w:pStyle w:val="Compact"/>
      </w:pPr>
      <w:r>
        <w:t xml:space="preserve">Brazil Ministry of Health. (2019). National Policy on the Unified Health System (SUS). Brasília: Ministério da Saúde.</w:t>
      </w:r>
    </w:p>
    <w:p>
      <w:pPr>
        <w:numPr>
          <w:ilvl w:val="0"/>
          <w:numId w:val="1001"/>
        </w:numPr>
        <w:pStyle w:val="Compact"/>
      </w:pPr>
      <w:r>
        <w:t xml:space="preserve">Secretaria de Estado da Saúde do Estado de São Paulo. (2021). Annual Report on Public Health Services in São Paulo State.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Occupational Therapist in Brazil São Paulo</dc:title>
  <dc:creator/>
  <dc:language>en</dc:language>
  <cp:keywords/>
  <dcterms:created xsi:type="dcterms:W3CDTF">2026-07-23T12:05:08Z</dcterms:created>
  <dcterms:modified xsi:type="dcterms:W3CDTF">2026-07-23T12:05:08Z</dcterms:modified>
</cp:coreProperties>
</file>

<file path=docProps/custom.xml><?xml version="1.0" encoding="utf-8"?>
<Properties xmlns="http://schemas.openxmlformats.org/officeDocument/2006/custom-properties" xmlns:vt="http://schemas.openxmlformats.org/officeDocument/2006/docPropsVTypes"/>
</file>