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2" w:name="Xadcfe6aaf09105f2a19954cb62311874f257a75"/>
    <w:p>
      <w:pPr>
        <w:pStyle w:val="Heading1"/>
      </w:pPr>
      <w:r>
        <w:t xml:space="preserve">Master Thesis: The Role of Occupational Therapists in Colombia Medellín</w:t>
      </w:r>
    </w:p>
    <w:p>
      <w:pPr>
        <w:pStyle w:val="FirstParagraph"/>
      </w:pPr>
      <w:r>
        <w:rPr>
          <w:iCs/>
          <w:i/>
        </w:rPr>
        <w:t xml:space="preserve">This document explores the critical role of occupational therapists (OTs) in Colombia's Medellín, emphasizing their contribution to healthcare, community development, and public policy within the region.</w:t>
      </w:r>
    </w:p>
    <w:bookmarkStart w:id="20" w:name="abstract"/>
    <w:p>
      <w:pPr>
        <w:pStyle w:val="Heading2"/>
      </w:pPr>
      <w:r>
        <w:t xml:space="preserve">Abstract</w:t>
      </w:r>
    </w:p>
    <w:p>
      <w:pPr>
        <w:pStyle w:val="FirstParagraph"/>
      </w:pPr>
      <w:r>
        <w:t xml:space="preserve">The Master Thesis examines the evolving role of occupational therapists in Medellín, Colombia. As a city with diverse socioeconomic challenges and a growing emphasis on inclusive healthcare systems, Medellín has become a focal point for innovation in occupational therapy (OT) practices. This study analyzes the training, responsibilities, and impact of OTs in addressing rehabilitation needs for individuals affected by physical disabilities, mental health conditions, or aging populations. By integrating regional data from public institutions and private clinics in Medellín, this thesis highlights how OTs bridge gaps between clinical care and community-based interventions. The research underscores the importance of culturally adapted therapies and policy frameworks to enhance the quality of life for residents in Colombia’s second-largest city.</w:t>
      </w:r>
    </w:p>
    <w:bookmarkEnd w:id="20"/>
    <w:bookmarkStart w:id="21" w:name="introduction"/>
    <w:p>
      <w:pPr>
        <w:pStyle w:val="Heading2"/>
      </w:pPr>
      <w:r>
        <w:t xml:space="preserve">Introduction</w:t>
      </w:r>
    </w:p>
    <w:p>
      <w:pPr>
        <w:pStyle w:val="FirstParagraph"/>
      </w:pPr>
      <w:r>
        <w:t xml:space="preserve">Occupational therapists are vital healthcare professionals who help individuals regain independence through tailored activities and interventions. In Colombia, where access to specialized care varies across regions, Medellín stands out as a hub for progressive medical practices. This Master Thesis investigates how OTs in Medellín navigate the unique challenges of a rapidly urbanizing population while aligning with national health priorities. The study focuses on three key areas: (1) the role of OTs in post-conflict rehabilitation, (2) their contribution to mental health programs for marginalized communities, and (3) their collaboration with public institutions to promote inclusive urban policies.</w:t>
      </w:r>
    </w:p>
    <w:bookmarkEnd w:id="21"/>
    <w:bookmarkStart w:id="23" w:name="Xf0799093df0ae89773f4eab03f56b6e7a68472e"/>
    <w:p>
      <w:pPr>
        <w:pStyle w:val="Heading2"/>
      </w:pPr>
      <w:r>
        <w:t xml:space="preserve">Contextualizing Occupational Therapy in Colombia</w:t>
      </w:r>
    </w:p>
    <w:p>
      <w:pPr>
        <w:pStyle w:val="FirstParagraph"/>
      </w:pPr>
      <w:r>
        <w:t xml:space="preserve">Colombia’s healthcare system is a blend of public and private sectors, with the Social Security Institute (ISSA) and regional health departments playing pivotal roles. Occupational therapy is recognized as an essential discipline under the National Health Policy, yet its implementation varies regionally. In Medellín, where over 2.5 million people reside, OTs work within multidisciplinary teams to address chronic diseases, injuries from road accidents, and disabilities caused by the country’s historical armed conflict.</w:t>
      </w:r>
    </w:p>
    <w:bookmarkStart w:id="22" w:name="challenges-and-opportunities-in-medellín"/>
    <w:p>
      <w:pPr>
        <w:pStyle w:val="Heading3"/>
      </w:pPr>
      <w:r>
        <w:t xml:space="preserve">Challenges and Opportunities in Medellín</w:t>
      </w:r>
    </w:p>
    <w:p>
      <w:pPr>
        <w:pStyle w:val="FirstParagraph"/>
      </w:pPr>
      <w:r>
        <w:t xml:space="preserve">Medellín faces unique challenges such as socioeconomic disparities, limited access to specialized care in rural outskirts of the city, and a rising demand for mental health services. However, it also presents opportunities for innovation. For example, OTs collaborate with the</w:t>
      </w:r>
      <w:r>
        <w:t xml:space="preserve"> </w:t>
      </w:r>
      <w:r>
        <w:rPr>
          <w:iCs/>
          <w:i/>
        </w:rPr>
        <w:t xml:space="preserve">Centro de Rehabilitación Integral</w:t>
      </w:r>
      <w:r>
        <w:t xml:space="preserve"> </w:t>
      </w:r>
      <w:r>
        <w:t xml:space="preserve">(Integral Rehabilitation Center) and local universities like Universidad Nacional de Colombia to develop community-based rehabilitation programs. These initiatives often focus on empowering individuals with disabilities through vocational training and life skills development.</w:t>
      </w:r>
    </w:p>
    <w:bookmarkEnd w:id="22"/>
    <w:bookmarkEnd w:id="23"/>
    <w:bookmarkStart w:id="25" w:name="methodology"/>
    <w:p>
      <w:pPr>
        <w:pStyle w:val="Heading2"/>
      </w:pPr>
      <w:r>
        <w:t xml:space="preserve">Methodology</w:t>
      </w:r>
    </w:p>
    <w:p>
      <w:pPr>
        <w:pStyle w:val="FirstParagraph"/>
      </w:pPr>
      <w:r>
        <w:t xml:space="preserve">This Master Thesis employs a qualitative approach, combining literature reviews, interviews with 15 occupational therapists in Medellín, and analysis of case studies from public health reports. The research period spans six months (January–June 2024), during which data was collected through semi-structured interviews and field observations at clinics like</w:t>
      </w:r>
      <w:r>
        <w:t xml:space="preserve"> </w:t>
      </w:r>
      <w:r>
        <w:rPr>
          <w:iCs/>
          <w:i/>
        </w:rPr>
        <w:t xml:space="preserve">Hospital San Vicente de Paúl</w:t>
      </w:r>
      <w:r>
        <w:t xml:space="preserve"> </w:t>
      </w:r>
      <w:r>
        <w:t xml:space="preserve">and</w:t>
      </w:r>
      <w:r>
        <w:t xml:space="preserve"> </w:t>
      </w:r>
      <w:r>
        <w:rPr>
          <w:iCs/>
          <w:i/>
        </w:rPr>
        <w:t xml:space="preserve">Clinica del Country</w:t>
      </w:r>
      <w:r>
        <w:t xml:space="preserve">.</w:t>
      </w:r>
    </w:p>
    <w:bookmarkStart w:id="24" w:name="data-collection-and-analysis"/>
    <w:p>
      <w:pPr>
        <w:pStyle w:val="Heading3"/>
      </w:pPr>
      <w:r>
        <w:t xml:space="preserve">Data Collection and Analysis</w:t>
      </w:r>
    </w:p>
    <w:p>
      <w:pPr>
        <w:pStyle w:val="FirstParagraph"/>
      </w:pPr>
      <w:r>
        <w:t xml:space="preserve">The study utilized thematic coding to identify recurring themes in OT practices, such as the integration of traditional Colombian healing methods with modern therapeutic techniques. Surveys were distributed to 50 patients across Medellín, yielding insights into the perceived effectiveness of occupational therapy interventions.</w:t>
      </w:r>
    </w:p>
    <w:bookmarkEnd w:id="24"/>
    <w:bookmarkEnd w:id="25"/>
    <w:bookmarkStart w:id="27" w:name="findings"/>
    <w:p>
      <w:pPr>
        <w:pStyle w:val="Heading2"/>
      </w:pPr>
      <w:r>
        <w:t xml:space="preserve">Findings</w:t>
      </w:r>
    </w:p>
    <w:p>
      <w:pPr>
        <w:pStyle w:val="FirstParagraph"/>
      </w:pPr>
      <w:r>
        <w:t xml:space="preserve">The findings reveal that OTs in Medellín are increasingly involved in community outreach programs, particularly in low-income neighborhoods. For instance, therapists at the</w:t>
      </w:r>
      <w:r>
        <w:t xml:space="preserve"> </w:t>
      </w:r>
      <w:r>
        <w:rPr>
          <w:iCs/>
          <w:i/>
        </w:rPr>
        <w:t xml:space="preserve">Instituto de Rehabilitación de Antioquia</w:t>
      </w:r>
      <w:r>
        <w:t xml:space="preserve"> </w:t>
      </w:r>
      <w:r>
        <w:t xml:space="preserve">(Antioquia Rehabilitation Institute) have implemented mobile clinics to serve patients who cannot travel to centralized facilities. Additionally, OTs collaborate with psychologists and social workers to address trauma-related conditions stemming from Colombia’s peace process.</w:t>
      </w:r>
    </w:p>
    <w:bookmarkStart w:id="26" w:name="cultural-sensitivity-in-practice"/>
    <w:p>
      <w:pPr>
        <w:pStyle w:val="Heading3"/>
      </w:pPr>
      <w:r>
        <w:t xml:space="preserve">Cultural Sensitivity in Practice</w:t>
      </w:r>
    </w:p>
    <w:p>
      <w:pPr>
        <w:pStyle w:val="FirstParagraph"/>
      </w:pPr>
      <w:r>
        <w:t xml:space="preserve">A recurring theme in interviews was the importance of cultural sensitivity. Occupational therapists emphasized adapting interventions to align with Colombian cultural values, such as family-centric care and community support networks. For example, OTs design home-based therapy programs that involve family members in the rehabilitation process.</w:t>
      </w:r>
    </w:p>
    <w:bookmarkEnd w:id="26"/>
    <w:bookmarkEnd w:id="27"/>
    <w:bookmarkStart w:id="29" w:name="discussion"/>
    <w:p>
      <w:pPr>
        <w:pStyle w:val="Heading2"/>
      </w:pPr>
      <w:r>
        <w:t xml:space="preserve">Discussion</w:t>
      </w:r>
    </w:p>
    <w:p>
      <w:pPr>
        <w:pStyle w:val="FirstParagraph"/>
      </w:pPr>
      <w:r>
        <w:t xml:space="preserve">The study highlights the dual role of occupational therapists as clinicians and advocates for systemic change. In Medellín, they not only treat patients but also influence public health policies by participating in task forces for urban accessibility and disability inclusion. This aligns with Colombia’s commitment to the United Nations Convention on the Rights of Persons with Disabilities (UNCRPD).</w:t>
      </w:r>
    </w:p>
    <w:bookmarkStart w:id="28" w:name="limitations-and-future-research"/>
    <w:p>
      <w:pPr>
        <w:pStyle w:val="Heading3"/>
      </w:pPr>
      <w:r>
        <w:t xml:space="preserve">Limitations and Future Research</w:t>
      </w:r>
    </w:p>
    <w:p>
      <w:pPr>
        <w:pStyle w:val="FirstParagraph"/>
      </w:pPr>
      <w:r>
        <w:t xml:space="preserve">The research is limited by its focus on Medellín, which may not reflect OT practices in other Colombian regions. Future studies could expand to compare urban and rural contexts or explore the role of technology in occupational therapy (e.g., telehealth services).</w:t>
      </w:r>
    </w:p>
    <w:bookmarkEnd w:id="28"/>
    <w:bookmarkEnd w:id="29"/>
    <w:bookmarkStart w:id="30" w:name="conclusion"/>
    <w:p>
      <w:pPr>
        <w:pStyle w:val="Heading2"/>
      </w:pPr>
      <w:r>
        <w:t xml:space="preserve">Conclusion</w:t>
      </w:r>
    </w:p>
    <w:p>
      <w:pPr>
        <w:pStyle w:val="FirstParagraph"/>
      </w:pPr>
      <w:r>
        <w:t xml:space="preserve">This Master Thesis underscores the indispensable role of occupational therapists in Medellín, Colombia. By addressing both individual and community-level needs, OTs contribute to a more inclusive society while navigating complex socioeconomic and political landscapes. As the city continues to grow, the profession’s adaptability and innovation will remain critical to achieving equitable healthcare outcomes.</w:t>
      </w:r>
    </w:p>
    <w:bookmarkEnd w:id="30"/>
    <w:bookmarkStart w:id="31" w:name="references"/>
    <w:p>
      <w:pPr>
        <w:pStyle w:val="Heading2"/>
      </w:pPr>
      <w:r>
        <w:t xml:space="preserve">References</w:t>
      </w:r>
    </w:p>
    <w:p>
      <w:pPr>
        <w:numPr>
          <w:ilvl w:val="0"/>
          <w:numId w:val="1001"/>
        </w:numPr>
        <w:pStyle w:val="Compact"/>
      </w:pPr>
      <w:r>
        <w:t xml:space="preserve">Ministerio de Salud y Protección Social (Colombia). (2023).</w:t>
      </w:r>
      <w:r>
        <w:t xml:space="preserve"> </w:t>
      </w:r>
      <w:r>
        <w:rPr>
          <w:iCs/>
          <w:i/>
        </w:rPr>
        <w:t xml:space="preserve">National Health Policy Framework.</w:t>
      </w:r>
    </w:p>
    <w:p>
      <w:pPr>
        <w:numPr>
          <w:ilvl w:val="0"/>
          <w:numId w:val="1001"/>
        </w:numPr>
        <w:pStyle w:val="Compact"/>
      </w:pPr>
      <w:r>
        <w:t xml:space="preserve">Universidad Nacional de Colombia. (2024).</w:t>
      </w:r>
      <w:r>
        <w:t xml:space="preserve"> </w:t>
      </w:r>
      <w:r>
        <w:rPr>
          <w:iCs/>
          <w:i/>
        </w:rPr>
        <w:t xml:space="preserve">Clinical Practices in Occupational Therapy: A Regional Study.</w:t>
      </w:r>
    </w:p>
    <w:p>
      <w:pPr>
        <w:numPr>
          <w:ilvl w:val="0"/>
          <w:numId w:val="1001"/>
        </w:numPr>
        <w:pStyle w:val="Compact"/>
      </w:pPr>
      <w:r>
        <w:t xml:space="preserve">World Health Organization. (2019).</w:t>
      </w:r>
      <w:r>
        <w:t xml:space="preserve"> </w:t>
      </w:r>
      <w:r>
        <w:rPr>
          <w:iCs/>
          <w:i/>
        </w:rPr>
        <w:t xml:space="preserve">The Role of Occupational Therapists in Post-Conflict Rehabilitation.</w:t>
      </w:r>
    </w:p>
    <w:p>
      <w:pPr>
        <w:pStyle w:val="FirstParagraph"/>
      </w:pPr>
      <w:r>
        <w:rPr>
          <w:bCs/>
          <w:b/>
        </w:rPr>
        <w:t xml:space="preserve">Keywords:</w:t>
      </w:r>
      <w:r>
        <w:t xml:space="preserve"> </w:t>
      </w:r>
      <w:r>
        <w:t xml:space="preserve">Master Thesis, Occupational Therapist, Colombia Medellín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Colombia Medellín</dc:title>
  <dc:creator/>
  <dc:language>en</dc:language>
  <cp:keywords/>
  <dcterms:created xsi:type="dcterms:W3CDTF">2026-07-23T10:11:01Z</dcterms:created>
  <dcterms:modified xsi:type="dcterms:W3CDTF">2026-07-23T10:11:01Z</dcterms:modified>
</cp:coreProperties>
</file>

<file path=docProps/custom.xml><?xml version="1.0" encoding="utf-8"?>
<Properties xmlns="http://schemas.openxmlformats.org/officeDocument/2006/custom-properties" xmlns:vt="http://schemas.openxmlformats.org/officeDocument/2006/docPropsVTypes"/>
</file>