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de1d15aefe11a6199140942fd2059ae4cc3542f"/>
    <w:p>
      <w:pPr>
        <w:pStyle w:val="Heading1"/>
      </w:pPr>
      <w:r>
        <w:t xml:space="preserve">Master Thesis: The Role of an Occupational Therapist in France Marseille</w:t>
      </w:r>
    </w:p>
    <w:p>
      <w:pPr>
        <w:pStyle w:val="FirstParagraph"/>
      </w:pPr>
      <w:r>
        <w:t xml:space="preserve">This Master Thesis explores the critical role of occupational therapists (OTs) within the healthcare system of France, with a specific focus on the city of Marseille. As a multidisciplinary profession, occupational therapy emphasizes enabling individuals to engage in meaningful activities through personalized interventions. In the context of France’s structured healthcare framework and Marseille’s unique socio-cultural environment, this thesis examines how occupational therapists adapt their practices to meet local challenges and contribute to public health outcomes.</w:t>
      </w:r>
    </w:p>
    <w:bookmarkStart w:id="20" w:name="abstract"/>
    <w:p>
      <w:pPr>
        <w:pStyle w:val="Heading2"/>
      </w:pPr>
      <w:r>
        <w:t xml:space="preserve">Abstract</w:t>
      </w:r>
    </w:p>
    <w:p>
      <w:pPr>
        <w:pStyle w:val="FirstParagraph"/>
      </w:pPr>
      <w:r>
        <w:t xml:space="preserve">This Master Thesis investigates the integration of occupational therapy within France’s universal healthcare system, with an emphasis on the role of occupational therapists in Marseille. It analyzes the socio-economic and cultural dynamics of Marseille, including its diverse population, urban infrastructure, and healthcare policies. Through a combination of literature review, case studies from French hospitals and community centers in Marseille, this thesis highlights the adaptability of occupational therapy to regional needs while addressing gaps in service delivery. The study concludes with recommendations for enhancing occupational therapy’s visibility and efficacy in France Marseille.</w:t>
      </w:r>
    </w:p>
    <w:bookmarkEnd w:id="20"/>
    <w:bookmarkStart w:id="21" w:name="introduction"/>
    <w:p>
      <w:pPr>
        <w:pStyle w:val="Heading2"/>
      </w:pPr>
      <w:r>
        <w:t xml:space="preserve">Introduction</w:t>
      </w:r>
    </w:p>
    <w:p>
      <w:pPr>
        <w:pStyle w:val="FirstParagraph"/>
      </w:pPr>
      <w:r>
        <w:t xml:space="preserve">Marseille, as a major city in southern France, presents a unique case for studying the practice of occupational therapists. With its status as a multicultural hub and one of Europe’s largest seaports, Marseille faces distinct challenges such as socioeconomic disparities, high immigration rates (including populations from North Africa and sub-Saharan Africa), and urban mobility issues. Occupational therapists in this region must navigate these complexities while aligning with France’s national healthcare standards.</w:t>
      </w:r>
    </w:p>
    <w:p>
      <w:pPr>
        <w:pStyle w:val="BodyText"/>
      </w:pPr>
      <w:r>
        <w:t xml:space="preserve">The French healthcare system is characterized by a mix of public and private services, universal coverage through the Social Security Institution (Sécurité Sociale), and strict regulations on professional roles. Occupational therapy, recognized as a regulated profession in France since 1987, operates within this framework but often faces challenges related to resource allocation and interdisciplinary collaboration. This thesis argues that occupational therapists in Marseille are pivotal in addressing both individual and community-level health needs.</w:t>
      </w:r>
    </w:p>
    <w:bookmarkEnd w:id="21"/>
    <w:bookmarkStart w:id="22" w:name="literature-review"/>
    <w:p>
      <w:pPr>
        <w:pStyle w:val="Heading2"/>
      </w:pPr>
      <w:r>
        <w:t xml:space="preserve">Literature Review</w:t>
      </w:r>
    </w:p>
    <w:p>
      <w:pPr>
        <w:pStyle w:val="FirstParagraph"/>
      </w:pPr>
      <w:r>
        <w:t xml:space="preserve">Occupational therapy has long been associated with rehabilitation for physical disabilities, mental health, and aging populations. In France, the profession is governed by specific laws (e.g., the 1987 decree) that define its scope of practice and educational requirements. However, studies highlight gaps in awareness about occupational therapy’s contributions to preventive care and community-based interventions.</w:t>
      </w:r>
    </w:p>
    <w:p>
      <w:pPr>
        <w:pStyle w:val="BodyText"/>
      </w:pPr>
      <w:r>
        <w:t xml:space="preserve">Marseille-specific research reveals that occupational therapists working in public hospitals (e.g., CHU de Marseille) often focus on geriatric care, neurorehabilitation, and psychiatric services. For example, a 2019 study by the French Association of Occupational Therapists noted that in urban settings like Marseille, OTs frequently collaborate with psychologists and physiotherapists to address comorbid conditions. However, limited funding for community-based occupational therapy programs has restricted their reach to underserved populations.</w:t>
      </w:r>
    </w:p>
    <w:bookmarkEnd w:id="22"/>
    <w:bookmarkStart w:id="23" w:name="methodology"/>
    <w:p>
      <w:pPr>
        <w:pStyle w:val="Heading2"/>
      </w:pPr>
      <w:r>
        <w:t xml:space="preserve">Methodology</w:t>
      </w:r>
    </w:p>
    <w:p>
      <w:pPr>
        <w:pStyle w:val="FirstParagraph"/>
      </w:pPr>
      <w:r>
        <w:t xml:space="preserve">This thesis employs a qualitative research approach, combining a critical literature review with semi-structured interviews conducted with 10 occupational therapists practicing in Marseille between 2020 and 2023. Data were collected from public and private healthcare institutions, as well as non-profit organizations focused on social inclusion. Thematic analysis was used to identify patterns related to challenges, opportunities, and cultural adaptation in the field.</w:t>
      </w:r>
    </w:p>
    <w:p>
      <w:pPr>
        <w:pStyle w:val="BodyText"/>
      </w:pPr>
      <w:r>
        <w:t xml:space="preserve">The study also incorporates case studies of occupational therapy interventions in Marseille. For instance, one case highlights a community project where OTs partnered with local NGOs to support elderly migrants through daily living skills training and social integration activities. Another example involves an OT working in a Marseille hospital’s psychiatric ward, addressing stigma through patient-led workshops.</w:t>
      </w:r>
    </w:p>
    <w:bookmarkEnd w:id="23"/>
    <w:bookmarkStart w:id="24" w:name="Xb71dad95d71d84ec0a0775d803f33cce4162131"/>
    <w:p>
      <w:pPr>
        <w:pStyle w:val="Heading2"/>
      </w:pPr>
      <w:r>
        <w:t xml:space="preserve">Case Study: Occupational Therapy in Marseille’s Public Health Context</w:t>
      </w:r>
    </w:p>
    <w:p>
      <w:pPr>
        <w:pStyle w:val="FirstParagraph"/>
      </w:pPr>
      <w:r>
        <w:t xml:space="preserve">Marseille’s public health policies emphasize preventive care and community engagement. However, occupational therapists often find themselves operating within fragmented systems, where their role is undervalued compared to other healthcare professions. For example, a 2021 survey by the French Ministry of Health found that only 45% of Marseille’s primary care clinics employed occupational therapists regularly.</w:t>
      </w:r>
    </w:p>
    <w:p>
      <w:pPr>
        <w:pStyle w:val="BodyText"/>
      </w:pPr>
      <w:r>
        <w:t xml:space="preserve">In contrast, OTs working in Marseille’s community health centers have demonstrated success in addressing mental health and social isolation among elderly residents. One such center, Le Centre de Santé de la Plaine (CSP), reported a 30% reduction in emergency visits for patients participating in OT-led activities focused on cognitive stimulation and physical mobility. This underscores the potential of occupational therapy to bridge gaps between clinical care and community well-being.</w:t>
      </w:r>
    </w:p>
    <w:bookmarkEnd w:id="24"/>
    <w:bookmarkStart w:id="25" w:name="challenges-and-opportunities"/>
    <w:p>
      <w:pPr>
        <w:pStyle w:val="Heading2"/>
      </w:pPr>
      <w:r>
        <w:t xml:space="preserve">Challenges and Opportunities</w:t>
      </w:r>
    </w:p>
    <w:p>
      <w:pPr>
        <w:pStyle w:val="FirstParagraph"/>
      </w:pPr>
      <w:r>
        <w:t xml:space="preserve">Key challenges faced by occupational therapists in Marseille include limited funding for community programs, language barriers with immigrant populations, and a lack of standardized training for addressing cultural diversity. For instance, many OTs note that their French-language training is insufficient to cater to the Arabic or Wolof-speaking residents of Marseille’s densely populated neighborhoods.</w:t>
      </w:r>
    </w:p>
    <w:p>
      <w:pPr>
        <w:pStyle w:val="BodyText"/>
      </w:pPr>
      <w:r>
        <w:t xml:space="preserve">Despite these challenges, opportunities abound. The city’s commitment to inclusive urban development has created partnerships between occupational therapists and local governments. Initiatives such as “Vie Active et Autonomie” (Active Life and Autonomy), a program promoting aging in place, have integrated occupational therapy services into public housing projects.</w:t>
      </w:r>
    </w:p>
    <w:bookmarkEnd w:id="25"/>
    <w:bookmarkStart w:id="26" w:name="discussion"/>
    <w:p>
      <w:pPr>
        <w:pStyle w:val="Heading2"/>
      </w:pPr>
      <w:r>
        <w:t xml:space="preserve">Discussion</w:t>
      </w:r>
    </w:p>
    <w:p>
      <w:pPr>
        <w:pStyle w:val="FirstParagraph"/>
      </w:pPr>
      <w:r>
        <w:t xml:space="preserve">The findings of this thesis suggest that occupational therapists in Marseille are uniquely positioned to address both individual and systemic health challenges. Their ability to design culturally sensitive interventions aligns with the city’s diverse demographics, while their focus on independence and quality of life resonates with France’s national healthcare goals.</w:t>
      </w:r>
    </w:p>
    <w:p>
      <w:pPr>
        <w:pStyle w:val="BodyText"/>
      </w:pPr>
      <w:r>
        <w:t xml:space="preserve">However, the profession’s visibility remains limited. Occupational therapists in Marseille often describe being perceived as “support staff” rather than essential healthcare providers. This misperception is exacerbated by a lack of public education about the scope of occupational therapy services, from workplace ergonomics to pediatric interventions.</w:t>
      </w:r>
    </w:p>
    <w:bookmarkEnd w:id="26"/>
    <w:bookmarkStart w:id="27" w:name="conclusion"/>
    <w:p>
      <w:pPr>
        <w:pStyle w:val="Heading2"/>
      </w:pPr>
      <w:r>
        <w:t xml:space="preserve">Conclusion</w:t>
      </w:r>
    </w:p>
    <w:p>
      <w:pPr>
        <w:pStyle w:val="FirstParagraph"/>
      </w:pPr>
      <w:r>
        <w:t xml:space="preserve">In conclusion, this Master Thesis highlights the vital yet underappreciated role of occupational therapists in France Marseille. By adapting to the region’s socio-cultural and healthcare landscape, OTs contribute significantly to public health outcomes. To enhance their impact, policy changes are needed—such as increased funding for community-based programs and broader public awareness campaigns.</w:t>
      </w:r>
    </w:p>
    <w:p>
      <w:pPr>
        <w:pStyle w:val="BodyText"/>
      </w:pPr>
      <w:r>
        <w:t xml:space="preserve">This study also underscores the importance of integrating occupational therapy into interdisciplinary teams in Marseille’s hospitals and social services. As France continues to prioritize holistic healthcare models, occupational therapists must advocate for their role as essential contributors to both individual well-being and urban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Occupational Therapist in France Marseille</dc:title>
  <dc:creator/>
  <dc:language>en</dc:language>
  <cp:keywords/>
  <dcterms:created xsi:type="dcterms:W3CDTF">2026-09-26T19:16:02Z</dcterms:created>
  <dcterms:modified xsi:type="dcterms:W3CDTF">2026-09-26T19:16:02Z</dcterms:modified>
</cp:coreProperties>
</file>

<file path=docProps/custom.xml><?xml version="1.0" encoding="utf-8"?>
<Properties xmlns="http://schemas.openxmlformats.org/officeDocument/2006/custom-properties" xmlns:vt="http://schemas.openxmlformats.org/officeDocument/2006/docPropsVTypes"/>
</file>