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a739db1c6b0963c95c01a7762e9ac685ca89caa"/>
    <w:p>
      <w:pPr>
        <w:pStyle w:val="Heading1"/>
      </w:pPr>
      <w:r>
        <w:t xml:space="preserve">Master Thesis: The Role of the Occupational Therapist in France, Paris</w:t>
      </w:r>
    </w:p>
    <w:bookmarkStart w:id="20" w:name="introduction"/>
    <w:p>
      <w:pPr>
        <w:pStyle w:val="Heading2"/>
      </w:pPr>
      <w:r>
        <w:t xml:space="preserve">Introduction</w:t>
      </w:r>
    </w:p>
    <w:p>
      <w:pPr>
        <w:pStyle w:val="FirstParagraph"/>
      </w:pPr>
      <w:r>
        <w:t xml:space="preserve">This Master Thesis explores the critical role of occupational therapists (OTs) within the healthcare and social services framework in Paris, France. As a pivotal profession in rehabilitation and quality-of-life improvement, occupational therapists are increasingly recognized for their ability to bridge clinical practice with holistic patient care. This study examines how the profession is structured, regulated, and practiced in Paris—a city renowned for its advanced medical infrastructure—and evaluates the unique challenges and opportunities that define the role of an occupational therapist in this context.</w:t>
      </w:r>
    </w:p>
    <w:bookmarkEnd w:id="20"/>
    <w:bookmarkStart w:id="21" w:name="X2c026b8776b00d4cb1733e95e9e98c664b56703"/>
    <w:p>
      <w:pPr>
        <w:pStyle w:val="Heading2"/>
      </w:pPr>
      <w:r>
        <w:t xml:space="preserve">Historical Context of Occupational Therapy in France</w:t>
      </w:r>
    </w:p>
    <w:p>
      <w:pPr>
        <w:pStyle w:val="FirstParagraph"/>
      </w:pPr>
      <w:r>
        <w:t xml:space="preserve">Occupational therapy as a formal profession emerged in France during the mid-20th century, influenced by post-WWII medical reforms. The French healthcare system, characterized by its universal coverage and public-private collaboration, has since integrated occupational therapy into multidisciplinary teams. Paris, as the capital and cultural hub of France, has been a pioneer in adopting international standards while adapting them to local needs. This thesis investigates how historical precedents have shaped the current professional identity of occupational therapists in Paris.</w:t>
      </w:r>
    </w:p>
    <w:bookmarkEnd w:id="21"/>
    <w:bookmarkStart w:id="22" w:name="X2d689d922e135795e984970870210ab345c655f"/>
    <w:p>
      <w:pPr>
        <w:pStyle w:val="Heading2"/>
      </w:pPr>
      <w:r>
        <w:t xml:space="preserve">Occupational Therapy in Contemporary Paris</w:t>
      </w:r>
    </w:p>
    <w:p>
      <w:pPr>
        <w:pStyle w:val="FirstParagraph"/>
      </w:pPr>
      <w:r>
        <w:t xml:space="preserve">In modern-day Paris, occupational therapists operate across diverse settings, including hospitals, rehabilitation centers, schools, and community health services. Their responsibilities range from assisting patients with physical disabilities to supporting individuals with mental health conditions or developmental disorders. Key areas of focus include:</w:t>
      </w:r>
    </w:p>
    <w:p>
      <w:pPr>
        <w:numPr>
          <w:ilvl w:val="0"/>
          <w:numId w:val="1001"/>
        </w:numPr>
        <w:pStyle w:val="Compact"/>
      </w:pPr>
      <w:r>
        <w:rPr>
          <w:bCs/>
          <w:b/>
        </w:rPr>
        <w:t xml:space="preserve">Rehabilitation Services:</w:t>
      </w:r>
      <w:r>
        <w:t xml:space="preserve"> </w:t>
      </w:r>
      <w:r>
        <w:t xml:space="preserve">OTs in Paris collaborate with physiotherapists and physicians to design personalized treatment plans for stroke survivors, amputees, and orthopedic patients.</w:t>
      </w:r>
    </w:p>
    <w:p>
      <w:pPr>
        <w:numPr>
          <w:ilvl w:val="0"/>
          <w:numId w:val="1001"/>
        </w:numPr>
        <w:pStyle w:val="Compact"/>
      </w:pPr>
      <w:r>
        <w:rPr>
          <w:bCs/>
          <w:b/>
        </w:rPr>
        <w:t xml:space="preserve">Mental Health Care:</w:t>
      </w:r>
      <w:r>
        <w:t xml:space="preserve"> </w:t>
      </w:r>
      <w:r>
        <w:t xml:space="preserve">The profession plays a vital role in psychiatric hospitals, helping individuals regain independence through activities like cooking or social interaction.</w:t>
      </w:r>
    </w:p>
    <w:p>
      <w:pPr>
        <w:numPr>
          <w:ilvl w:val="0"/>
          <w:numId w:val="1001"/>
        </w:numPr>
        <w:pStyle w:val="Compact"/>
      </w:pPr>
      <w:r>
        <w:rPr>
          <w:bCs/>
          <w:b/>
        </w:rPr>
        <w:t xml:space="preserve">Elderly Care:</w:t>
      </w:r>
      <w:r>
        <w:t xml:space="preserve"> </w:t>
      </w:r>
      <w:r>
        <w:t xml:space="preserve">With an aging population, OTs contribute to geriatric care by addressing mobility issues and cognitive decline.</w:t>
      </w:r>
    </w:p>
    <w:bookmarkEnd w:id="22"/>
    <w:bookmarkStart w:id="23" w:name="X8cc5c9661d4c22c93f3176d9c50fc2cde2a35f1"/>
    <w:p>
      <w:pPr>
        <w:pStyle w:val="Heading2"/>
      </w:pPr>
      <w:r>
        <w:t xml:space="preserve">Regulatory Framework and Professional Standards in France</w:t>
      </w:r>
    </w:p>
    <w:p>
      <w:pPr>
        <w:pStyle w:val="FirstParagraph"/>
      </w:pPr>
      <w:r>
        <w:t xml:space="preserve">The French National Council of the Occupational Therapy profession (Conseil National de l’Ordre des Orthophonistes et des Ergothérapeutes) ensures that practitioners adhere to strict licensing requirements. To become an occupational therapist in France, one must complete a five-year Bachelor’s and Master’s degree program (Diplôme d'Études Supérieures Spécialisées en Ergothérapie). This thesis highlights how these academic and regulatory standards align with the unique demands of Parisian healthcare institutions.</w:t>
      </w:r>
    </w:p>
    <w:bookmarkEnd w:id="23"/>
    <w:bookmarkStart w:id="24" w:name="X1ea3a90b0cdd436f99b93cc6bd3777baebc22a3"/>
    <w:p>
      <w:pPr>
        <w:pStyle w:val="Heading2"/>
      </w:pPr>
      <w:r>
        <w:t xml:space="preserve">Challenges Faced by Occupational Therapists in Paris</w:t>
      </w:r>
    </w:p>
    <w:p>
      <w:pPr>
        <w:pStyle w:val="FirstParagraph"/>
      </w:pPr>
      <w:r>
        <w:t xml:space="preserve">Despite its strengths, the field of occupational therapy in Paris faces several challenges. These include:</w:t>
      </w:r>
    </w:p>
    <w:p>
      <w:pPr>
        <w:numPr>
          <w:ilvl w:val="0"/>
          <w:numId w:val="1002"/>
        </w:numPr>
        <w:pStyle w:val="Compact"/>
      </w:pPr>
      <w:r>
        <w:rPr>
          <w:bCs/>
          <w:b/>
        </w:rPr>
        <w:t xml:space="preserve">Workload and Resource Constraints:</w:t>
      </w:r>
      <w:r>
        <w:t xml:space="preserve"> </w:t>
      </w:r>
      <w:r>
        <w:t xml:space="preserve">High patient volumes in public hospitals often limit the time OTs can dedicate to individual cases.</w:t>
      </w:r>
    </w:p>
    <w:p>
      <w:pPr>
        <w:numPr>
          <w:ilvl w:val="0"/>
          <w:numId w:val="1002"/>
        </w:numPr>
        <w:pStyle w:val="Compact"/>
      </w:pPr>
      <w:r>
        <w:rPr>
          <w:bCs/>
          <w:b/>
        </w:rPr>
        <w:t xml:space="preserve">Cultural Sensitivity:</w:t>
      </w:r>
      <w:r>
        <w:t xml:space="preserve"> </w:t>
      </w:r>
      <w:r>
        <w:t xml:space="preserve">Working with a diverse population requires OTs to navigate cultural differences in treatment preferences and communication styles.</w:t>
      </w:r>
    </w:p>
    <w:p>
      <w:pPr>
        <w:numPr>
          <w:ilvl w:val="0"/>
          <w:numId w:val="1002"/>
        </w:numPr>
        <w:pStyle w:val="Compact"/>
      </w:pPr>
      <w:r>
        <w:rPr>
          <w:bCs/>
          <w:b/>
        </w:rPr>
        <w:t xml:space="preserve">Integration with Multidisciplinary Teams:</w:t>
      </w:r>
      <w:r>
        <w:t xml:space="preserve"> </w:t>
      </w:r>
      <w:r>
        <w:t xml:space="preserve">Ensuring collaboration between occupational therapists, psychologists, and social workers remains an ongoing challenge.</w:t>
      </w:r>
    </w:p>
    <w:bookmarkEnd w:id="24"/>
    <w:bookmarkStart w:id="27" w:name="Xa55e87b505dc9a6af63f134a6ac97e31c994ec6"/>
    <w:p>
      <w:pPr>
        <w:pStyle w:val="Heading2"/>
      </w:pPr>
      <w:r>
        <w:t xml:space="preserve">Case Studies: Occupational Therapy in Action in Paris</w:t>
      </w:r>
    </w:p>
    <w:p>
      <w:pPr>
        <w:pStyle w:val="FirstParagraph"/>
      </w:pPr>
      <w:r>
        <w:t xml:space="preserve">This section presents two illustrative case studies from Parisian institutions:</w:t>
      </w:r>
    </w:p>
    <w:bookmarkStart w:id="25" w:name="X87a13c71c106dbccee4c4b5c5905284fe3ca4d6"/>
    <w:p>
      <w:pPr>
        <w:pStyle w:val="Heading3"/>
      </w:pPr>
      <w:r>
        <w:t xml:space="preserve">Case Study 1: Rehabilitation at Hôpital Saint-Louis</w:t>
      </w:r>
    </w:p>
    <w:p>
      <w:pPr>
        <w:pStyle w:val="FirstParagraph"/>
      </w:pPr>
      <w:r>
        <w:t xml:space="preserve">A stroke patient recovering at Hôpital Saint-Louis in central Paris was supported by an occupational therapist who designed a sensory-based exercise program to improve hand dexterity. The therapist also worked with the patient’s family to create a home environment conducive to recovery.</w:t>
      </w:r>
    </w:p>
    <w:bookmarkEnd w:id="25"/>
    <w:bookmarkStart w:id="26" w:name="X8b2a609258ffcb12c9a2bfb8df4754f07be180d"/>
    <w:p>
      <w:pPr>
        <w:pStyle w:val="Heading3"/>
      </w:pPr>
      <w:r>
        <w:t xml:space="preserve">Case Study 2: School-Based Interventions at Lycée de la Vérendrye</w:t>
      </w:r>
    </w:p>
    <w:p>
      <w:pPr>
        <w:pStyle w:val="FirstParagraph"/>
      </w:pPr>
      <w:r>
        <w:t xml:space="preserve">An occupational therapist at Lycée de la Vérendrye, a secondary school in Paris, collaborated with educators to develop adaptive strategies for a student with dyspraxia. The intervention included ergonomic modifications to classroom furniture and sensory integration activities.</w:t>
      </w:r>
    </w:p>
    <w:bookmarkEnd w:id="26"/>
    <w:bookmarkEnd w:id="27"/>
    <w:bookmarkStart w:id="28" w:name="Xc44d5bac4dd40bc69b8af1d8a5a1b3d6df11570"/>
    <w:p>
      <w:pPr>
        <w:pStyle w:val="Heading2"/>
      </w:pPr>
      <w:r>
        <w:t xml:space="preserve">FUTURE DIRECTIONS FOR OCCUPATIONAL THERAPISTS IN FRANCE</w:t>
      </w:r>
    </w:p>
    <w:p>
      <w:pPr>
        <w:pStyle w:val="FirstParagraph"/>
      </w:pPr>
      <w:r>
        <w:t xml:space="preserve">The evolving healthcare landscape in Paris presents opportunities for occupational therapists to expand their roles. Potential areas of growth include:</w:t>
      </w:r>
    </w:p>
    <w:p>
      <w:pPr>
        <w:numPr>
          <w:ilvl w:val="0"/>
          <w:numId w:val="1003"/>
        </w:numPr>
        <w:pStyle w:val="Compact"/>
      </w:pPr>
      <w:r>
        <w:rPr>
          <w:bCs/>
          <w:b/>
        </w:rPr>
        <w:t xml:space="preserve">Telehealth and Digital Innovation:</w:t>
      </w:r>
      <w:r>
        <w:t xml:space="preserve"> </w:t>
      </w:r>
      <w:r>
        <w:t xml:space="preserve">Leveraging virtual platforms to provide remote therapy sessions, particularly in underserved neighborhoods.</w:t>
      </w:r>
    </w:p>
    <w:p>
      <w:pPr>
        <w:numPr>
          <w:ilvl w:val="0"/>
          <w:numId w:val="1003"/>
        </w:numPr>
        <w:pStyle w:val="Compact"/>
      </w:pPr>
      <w:r>
        <w:rPr>
          <w:bCs/>
          <w:b/>
        </w:rPr>
        <w:t xml:space="preserve">Social Entrepreneurship:</w:t>
      </w:r>
      <w:r>
        <w:t xml:space="preserve"> </w:t>
      </w:r>
      <w:r>
        <w:t xml:space="preserve">Launching community-based initiatives to support marginalized populations, such as homeless individuals or those with chronic illnesses.</w:t>
      </w:r>
    </w:p>
    <w:p>
      <w:pPr>
        <w:numPr>
          <w:ilvl w:val="0"/>
          <w:numId w:val="1003"/>
        </w:numPr>
        <w:pStyle w:val="Compact"/>
      </w:pPr>
      <w:r>
        <w:rPr>
          <w:bCs/>
          <w:b/>
        </w:rPr>
        <w:t xml:space="preserve">Policy Advocacy:</w:t>
      </w:r>
      <w:r>
        <w:t xml:space="preserve"> </w:t>
      </w:r>
      <w:r>
        <w:t xml:space="preserve">Participating in shaping healthcare policies that prioritize holistic patient care and resource allocation.</w:t>
      </w:r>
    </w:p>
    <w:bookmarkEnd w:id="28"/>
    <w:bookmarkStart w:id="29" w:name="conclusion"/>
    <w:p>
      <w:pPr>
        <w:pStyle w:val="Heading2"/>
      </w:pPr>
      <w:r>
        <w:t xml:space="preserve">Conclusion</w:t>
      </w:r>
    </w:p>
    <w:p>
      <w:pPr>
        <w:pStyle w:val="FirstParagraph"/>
      </w:pPr>
      <w:r>
        <w:t xml:space="preserve">This Master Thesis underscores the indispensable role of occupational therapists in Paris, France. Through rigorous academic training, adherence to regulatory standards, and innovative practice approaches, occupational therapists continue to enhance the lives of individuals across diverse populations. As Paris evolves into a global leader in healthcare innovation, the profession of occupational therapy will remain central to achieving equitable and sustainable patient outcomes.</w:t>
      </w:r>
    </w:p>
    <w:bookmarkEnd w:id="29"/>
    <w:bookmarkStart w:id="30" w:name="references"/>
    <w:p>
      <w:pPr>
        <w:pStyle w:val="Heading2"/>
      </w:pPr>
      <w:r>
        <w:t xml:space="preserve">References</w:t>
      </w:r>
    </w:p>
    <w:p>
      <w:pPr>
        <w:pStyle w:val="FirstParagraph"/>
      </w:pPr>
      <w:r>
        <w:rPr>
          <w:iCs/>
          <w:i/>
        </w:rPr>
        <w:t xml:space="preserve">1. Conseil National de l’Ordre des Orthophonistes et des Ergothérapeutes (CNOS). "Réglementation de la profession d'ergothérapeute." 2023.</w:t>
      </w:r>
      <w:r>
        <w:br/>
      </w:r>
      <w:r>
        <w:rPr>
          <w:iCs/>
          <w:i/>
        </w:rPr>
        <w:t xml:space="preserve">2. World Federation of Occupational Therapists. "Global Practice Guidelines for Occupational Therapy." 2021.</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France, Paris</dc:title>
  <dc:creator/>
  <dc:language>en</dc:language>
  <cp:keywords/>
  <dcterms:created xsi:type="dcterms:W3CDTF">2026-07-22T19:38:40Z</dcterms:created>
  <dcterms:modified xsi:type="dcterms:W3CDTF">2026-07-22T19:38:40Z</dcterms:modified>
</cp:coreProperties>
</file>

<file path=docProps/custom.xml><?xml version="1.0" encoding="utf-8"?>
<Properties xmlns="http://schemas.openxmlformats.org/officeDocument/2006/custom-properties" xmlns:vt="http://schemas.openxmlformats.org/officeDocument/2006/docPropsVTypes"/>
</file>