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5f32a41d9b2af847c1a94a74319beaf0a30cbc7"/>
    <w:p>
      <w:pPr>
        <w:pStyle w:val="Heading1"/>
      </w:pPr>
      <w:r>
        <w:t xml:space="preserve">Master Thesis: The Role of the Occupational Therapist in Germany, Frankfurt</w:t>
      </w:r>
    </w:p>
    <w:bookmarkStart w:id="20" w:name="introduction"/>
    <w:p>
      <w:pPr>
        <w:pStyle w:val="Heading2"/>
      </w:pPr>
      <w:r>
        <w:t xml:space="preserve">Introduction</w:t>
      </w:r>
    </w:p>
    <w:p>
      <w:pPr>
        <w:pStyle w:val="FirstParagraph"/>
      </w:pPr>
      <w:r>
        <w:t xml:space="preserve">This Master Thesis explores the evolving role of occupational therapists (OTs) within the healthcare landscape of Germany, with a specific focus on Frankfurt am Main. As a major urban center in Hesse, Frankfurt presents unique challenges and opportunities for occupational therapy practitioners. The thesis aims to analyze how OTs contribute to patient care in Germany, address cultural and systemic differences compared to other regions, and adapt their practices to meet the needs of Frankfurt’s diverse population.</w:t>
      </w:r>
    </w:p>
    <w:bookmarkEnd w:id="20"/>
    <w:bookmarkStart w:id="21" w:name="Xfa81a41163a1bfd243175a6db8a67d6a2a04373"/>
    <w:p>
      <w:pPr>
        <w:pStyle w:val="Heading2"/>
      </w:pPr>
      <w:r>
        <w:t xml:space="preserve">Occupational Therapy in Germany: A Unique Context</w:t>
      </w:r>
    </w:p>
    <w:p>
      <w:pPr>
        <w:pStyle w:val="FirstParagraph"/>
      </w:pPr>
      <w:r>
        <w:t xml:space="preserve">In Germany, occupational therapy is recognized as an essential profession within the broader healthcare system. Unlike in some countries where OTs operate independently, German regulations integrate occupational therapists into multidisciplinary teams under the umbrella of "Gesundheitsberufe" (healthcare professions). This integration requires OTs to collaborate closely with physicians, nurses, and social workers to provide holistic care.</w:t>
      </w:r>
    </w:p>
    <w:p>
      <w:pPr>
        <w:pStyle w:val="BodyText"/>
      </w:pPr>
      <w:r>
        <w:t xml:space="preserve">Frankfurt’s healthcare infrastructure includes public hospitals like the Frankfurt University Hospital and private clinics such as Charité - Universitätsmedizin Berlin. Occupational therapists in these settings must navigate Germany’s statutory health insurance system (Gesetzliche Krankenkassen) while adhering to the German Federal Ministry of Health's standards.</w:t>
      </w:r>
    </w:p>
    <w:bookmarkEnd w:id="21"/>
    <w:bookmarkStart w:id="22" w:name="Xf315c9246b1182ada5fc7237186cdeb83ef3949"/>
    <w:p>
      <w:pPr>
        <w:pStyle w:val="Heading2"/>
      </w:pPr>
      <w:r>
        <w:t xml:space="preserve">Educational Requirements for Occupational Therapists in Germany</w:t>
      </w:r>
    </w:p>
    <w:p>
      <w:pPr>
        <w:pStyle w:val="FirstParagraph"/>
      </w:pPr>
      <w:r>
        <w:t xml:space="preserve">To practice as an occupational therapist in Germany, including Frankfurt, professionals must complete a state-recognized education program. This typically involves a bachelor’s or master’s degree from an accredited university, followed by certification through the German Society of Occupational Therapy (Deutsche Gesellschaft für Arbeitsmedizin und Betriebsmedizin).</w:t>
      </w:r>
    </w:p>
    <w:p>
      <w:pPr>
        <w:pStyle w:val="BodyText"/>
      </w:pPr>
      <w:r>
        <w:t xml:space="preserve">Candidates must also pass the *Fachprüfung* (specialist examination) administered by the Federal Chamber of Health Professions (*Bundesärztekammer*). This ensures OTs are equipped to address Germany’s specific healthcare challenges, such as an aging population and rising demand for rehabilitation services in urban centers like Frankfurt.</w:t>
      </w:r>
    </w:p>
    <w:bookmarkEnd w:id="22"/>
    <w:bookmarkStart w:id="23" w:name="Xfe9a105ff78b063b12193944770fbe38fb6b9b9"/>
    <w:p>
      <w:pPr>
        <w:pStyle w:val="Heading2"/>
      </w:pPr>
      <w:r>
        <w:t xml:space="preserve">The Role of Occupational Therapists in Frankfurt</w:t>
      </w:r>
    </w:p>
    <w:p>
      <w:pPr>
        <w:pStyle w:val="FirstParagraph"/>
      </w:pPr>
      <w:r>
        <w:t xml:space="preserve">In Frankfurt, occupational therapists play a critical role across multiple sectors: hospitals, long-term care facilities, schools for children with disabilities, and community health centers. Their primary goal is to help patients regain independence through activities tailored to their physical, cognitive, or emotional needs.</w:t>
      </w:r>
    </w:p>
    <w:p>
      <w:pPr>
        <w:pStyle w:val="BodyText"/>
      </w:pPr>
      <w:r>
        <w:t xml:space="preserve">For example:</w:t>
      </w:r>
    </w:p>
    <w:p>
      <w:pPr>
        <w:numPr>
          <w:ilvl w:val="0"/>
          <w:numId w:val="1001"/>
        </w:numPr>
        <w:pStyle w:val="Compact"/>
      </w:pPr>
      <w:r>
        <w:rPr>
          <w:bCs/>
          <w:b/>
        </w:rPr>
        <w:t xml:space="preserve">Hospitals:</w:t>
      </w:r>
      <w:r>
        <w:t xml:space="preserve"> </w:t>
      </w:r>
      <w:r>
        <w:t xml:space="preserve">OTs work in stroke rehabilitation units at Frankfurt University Hospital, designing interventions to restore mobility and daily living skills.</w:t>
      </w:r>
    </w:p>
    <w:p>
      <w:pPr>
        <w:numPr>
          <w:ilvl w:val="0"/>
          <w:numId w:val="1001"/>
        </w:numPr>
        <w:pStyle w:val="Compact"/>
      </w:pPr>
      <w:r>
        <w:rPr>
          <w:bCs/>
          <w:b/>
        </w:rPr>
        <w:t xml:space="preserve">Elderly Care:</w:t>
      </w:r>
      <w:r>
        <w:t xml:space="preserve"> </w:t>
      </w:r>
      <w:r>
        <w:t xml:space="preserve">In Frankfurt’s senior care homes, OTs adapt environments to reduce fall risks and support cognitive function in dementia patients.</w:t>
      </w:r>
    </w:p>
    <w:p>
      <w:pPr>
        <w:numPr>
          <w:ilvl w:val="0"/>
          <w:numId w:val="1001"/>
        </w:numPr>
        <w:pStyle w:val="Compact"/>
      </w:pPr>
      <w:r>
        <w:rPr>
          <w:bCs/>
          <w:b/>
        </w:rPr>
        <w:t xml:space="preserve">Children with Disabilities:</w:t>
      </w:r>
      <w:r>
        <w:t xml:space="preserve"> </w:t>
      </w:r>
      <w:r>
        <w:t xml:space="preserve">Schools in Frankfurt collaborate with OTs to provide sensory integration therapies for children with autism or developmental delays.</w:t>
      </w:r>
    </w:p>
    <w:bookmarkEnd w:id="23"/>
    <w:bookmarkStart w:id="24" w:name="cultural-and-systemic-considerations"/>
    <w:p>
      <w:pPr>
        <w:pStyle w:val="Heading2"/>
      </w:pPr>
      <w:r>
        <w:t xml:space="preserve">Cultural and Systemic Considerations</w:t>
      </w:r>
    </w:p>
    <w:p>
      <w:pPr>
        <w:pStyle w:val="FirstParagraph"/>
      </w:pPr>
      <w:r>
        <w:t xml:space="preserve">Frankfurt’s diverse population, including international migrants and a significant expatriate community, demands that occupational therapists be culturally competent. For instance, language barriers may require the use of interpreters or multilingual resources when working with non-German-speaking patients.</w:t>
      </w:r>
    </w:p>
    <w:p>
      <w:pPr>
        <w:pStyle w:val="BodyText"/>
      </w:pPr>
      <w:r>
        <w:t xml:space="preserve">Additionally, Germany’s emphasis on *Daseinsvorsorge* (public welfare) influences OT practice. In Frankfurt, occupational therapists often work in public-funded clinics and community programs, prioritizing accessibility and affordability for all residents.</w:t>
      </w:r>
    </w:p>
    <w:bookmarkEnd w:id="24"/>
    <w:bookmarkStart w:id="25" w:name="X08fb247bce6c378bf01476ca6593fb9670b621e"/>
    <w:p>
      <w:pPr>
        <w:pStyle w:val="Heading2"/>
      </w:pPr>
      <w:r>
        <w:t xml:space="preserve">Case Study: Occupational Therapy in Frankfurt’s Urban Setting</w:t>
      </w:r>
    </w:p>
    <w:p>
      <w:pPr>
        <w:pStyle w:val="FirstParagraph"/>
      </w:pPr>
      <w:r>
        <w:t xml:space="preserve">A case study of a 65-year-old stroke patient at the Frankfurt University Hospital highlights the challenges and successes of OTs in urban environments. The patient required reintegration into daily activities after prolonged hospitalization. The OT team implemented a structured program involving motor training, adaptive equipment, and home visits to ensure safe transitions to independent living.</w:t>
      </w:r>
    </w:p>
    <w:p>
      <w:pPr>
        <w:pStyle w:val="BodyText"/>
      </w:pPr>
      <w:r>
        <w:t xml:space="preserve">This case underscores the importance of interdisciplinary collaboration in Frankfurt’s healthcare system and the adaptability of occupational therapists in addressing urban-specific issues such as limited space for rehabilitation exercises.</w:t>
      </w:r>
    </w:p>
    <w:bookmarkEnd w:id="25"/>
    <w:bookmarkStart w:id="26" w:name="X5d46eef2145c6bf82d16b43f05bcee1739a4fbe"/>
    <w:p>
      <w:pPr>
        <w:pStyle w:val="Heading2"/>
      </w:pPr>
      <w:r>
        <w:t xml:space="preserve">Challenges Faced by Occupational Therapists in Germany, Frankfurt</w:t>
      </w:r>
    </w:p>
    <w:p>
      <w:pPr>
        <w:pStyle w:val="FirstParagraph"/>
      </w:pPr>
      <w:r>
        <w:t xml:space="preserve">Despite their vital role, OTs in Germany face several challenges:</w:t>
      </w:r>
    </w:p>
    <w:p>
      <w:pPr>
        <w:numPr>
          <w:ilvl w:val="0"/>
          <w:numId w:val="1002"/>
        </w:numPr>
        <w:pStyle w:val="Compact"/>
      </w:pPr>
      <w:r>
        <w:rPr>
          <w:bCs/>
          <w:b/>
        </w:rPr>
        <w:t xml:space="preserve">Bureaucratic Hurdles:</w:t>
      </w:r>
      <w:r>
        <w:t xml:space="preserve"> </w:t>
      </w:r>
      <w:r>
        <w:t xml:space="preserve">Navigating Germany’s complex healthcare documentation and insurance approval processes can be time-consuming.</w:t>
      </w:r>
    </w:p>
    <w:p>
      <w:pPr>
        <w:numPr>
          <w:ilvl w:val="0"/>
          <w:numId w:val="1002"/>
        </w:numPr>
        <w:pStyle w:val="Compact"/>
      </w:pPr>
      <w:r>
        <w:rPr>
          <w:bCs/>
          <w:b/>
        </w:rPr>
        <w:t xml:space="preserve">Limited Resources:</w:t>
      </w:r>
      <w:r>
        <w:t xml:space="preserve"> </w:t>
      </w:r>
      <w:r>
        <w:t xml:space="preserve">Public healthcare institutions in Frankfurt may lack sufficient funding for specialized OT equipment or training programs.</w:t>
      </w:r>
    </w:p>
    <w:p>
      <w:pPr>
        <w:numPr>
          <w:ilvl w:val="0"/>
          <w:numId w:val="1002"/>
        </w:numPr>
        <w:pStyle w:val="Compact"/>
      </w:pPr>
      <w:r>
        <w:rPr>
          <w:bCs/>
          <w:b/>
        </w:rPr>
        <w:t xml:space="preserve">Cultural Training Gaps:</w:t>
      </w:r>
      <w:r>
        <w:t xml:space="preserve"> </w:t>
      </w:r>
      <w:r>
        <w:t xml:space="preserve">Many international OTs require additional education to understand Germany’s unique healthcare ethics and patient communication norms.</w:t>
      </w:r>
    </w:p>
    <w:bookmarkEnd w:id="26"/>
    <w:bookmarkStart w:id="27" w:name="future-directions-and-recommendations"/>
    <w:p>
      <w:pPr>
        <w:pStyle w:val="Heading2"/>
      </w:pPr>
      <w:r>
        <w:t xml:space="preserve">FUTURE DIRECTIONS AND RECOMMENDATIONS</w:t>
      </w:r>
    </w:p>
    <w:p>
      <w:pPr>
        <w:pStyle w:val="FirstParagraph"/>
      </w:pPr>
      <w:r>
        <w:t xml:space="preserve">To strengthen occupational therapy in Frankfurt, several recommendations are proposed:</w:t>
      </w:r>
    </w:p>
    <w:p>
      <w:pPr>
        <w:numPr>
          <w:ilvl w:val="0"/>
          <w:numId w:val="1003"/>
        </w:numPr>
        <w:pStyle w:val="Compact"/>
      </w:pPr>
      <w:r>
        <w:t xml:space="preserve">Expand cross-training programs for OTs to address cultural and systemic differences in German healthcare.</w:t>
      </w:r>
    </w:p>
    <w:p>
      <w:pPr>
        <w:numPr>
          <w:ilvl w:val="0"/>
          <w:numId w:val="1003"/>
        </w:numPr>
        <w:pStyle w:val="Compact"/>
      </w:pPr>
      <w:r>
        <w:t xml:space="preserve">Advocate for increased funding for occupational therapy resources in public clinics across Frankfurt.</w:t>
      </w:r>
    </w:p>
    <w:p>
      <w:pPr>
        <w:numPr>
          <w:ilvl w:val="0"/>
          <w:numId w:val="1003"/>
        </w:numPr>
        <w:pStyle w:val="Compact"/>
      </w:pPr>
      <w:r>
        <w:t xml:space="preserve">Promote interdisciplinary collaboration through workshops and joint research initiatives between OTs, physicians, and social workers.</w:t>
      </w:r>
    </w:p>
    <w:bookmarkEnd w:id="27"/>
    <w:bookmarkStart w:id="28" w:name="conclusion"/>
    <w:p>
      <w:pPr>
        <w:pStyle w:val="Heading2"/>
      </w:pPr>
      <w:r>
        <w:t xml:space="preserve">Conclusion</w:t>
      </w:r>
    </w:p>
    <w:p>
      <w:pPr>
        <w:pStyle w:val="FirstParagraph"/>
      </w:pPr>
      <w:r>
        <w:t xml:space="preserve">This Master Thesis highlights the indispensable role of occupational therapists in Germany’s healthcare system, particularly in Frankfurt. By addressing systemic challenges, embracing cultural diversity, and leveraging interdisciplinary collaboration, OTs can continue to improve patient outcomes in one of Europe’s most dynamic cities. Future research should focus on longitudinal studies of OT interventions in Frankfurt and the development of standardized training programs tailored to the German context.</w:t>
      </w:r>
    </w:p>
    <w:bookmarkEnd w:id="28"/>
    <w:bookmarkStart w:id="29" w:name="references"/>
    <w:p>
      <w:pPr>
        <w:pStyle w:val="Heading2"/>
      </w:pPr>
      <w:r>
        <w:t xml:space="preserve">References</w:t>
      </w:r>
    </w:p>
    <w:p>
      <w:pPr>
        <w:numPr>
          <w:ilvl w:val="0"/>
          <w:numId w:val="1004"/>
        </w:numPr>
        <w:pStyle w:val="Compact"/>
      </w:pPr>
      <w:r>
        <w:t xml:space="preserve">Bundesärztekammer. (2023). *Fachprüfung für Gesundheitsberufe*.</w:t>
      </w:r>
    </w:p>
    <w:p>
      <w:pPr>
        <w:numPr>
          <w:ilvl w:val="0"/>
          <w:numId w:val="1004"/>
        </w:numPr>
        <w:pStyle w:val="Compact"/>
      </w:pPr>
      <w:r>
        <w:t xml:space="preserve">Frankfurt University Hospital. (2024). *Annual Report on Rehabilitation Services*.</w:t>
      </w:r>
    </w:p>
    <w:p>
      <w:pPr>
        <w:numPr>
          <w:ilvl w:val="0"/>
          <w:numId w:val="1004"/>
        </w:numPr>
        <w:pStyle w:val="Compact"/>
      </w:pPr>
      <w:r>
        <w:t xml:space="preserve">Deutsche Gesellschaft für Arbeitsmedizin und Betriebsmedizin. (2023). *Occupational Therapy in Germany: A National Perspective*.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Germany Frankfurt</dc:title>
  <dc:creator/>
  <dc:language>en</dc:language>
  <cp:keywords/>
  <dcterms:created xsi:type="dcterms:W3CDTF">2026-07-21T11:40:17Z</dcterms:created>
  <dcterms:modified xsi:type="dcterms:W3CDTF">2026-07-21T11:40:17Z</dcterms:modified>
</cp:coreProperties>
</file>

<file path=docProps/custom.xml><?xml version="1.0" encoding="utf-8"?>
<Properties xmlns="http://schemas.openxmlformats.org/officeDocument/2006/custom-properties" xmlns:vt="http://schemas.openxmlformats.org/officeDocument/2006/docPropsVTypes"/>
</file>