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bc198e7992a7c160b77402dd21e5e1256bbf4ac"/>
    <w:p>
      <w:pPr>
        <w:pStyle w:val="Heading1"/>
      </w:pPr>
      <w:r>
        <w:t xml:space="preserve">Master Thesis: The Role and Challenges of an Occupational Therapist in Germany Munich</w:t>
      </w:r>
    </w:p>
    <w:bookmarkStart w:id="20" w:name="abstract"/>
    <w:p>
      <w:pPr>
        <w:pStyle w:val="Heading2"/>
      </w:pPr>
      <w:r>
        <w:t xml:space="preserve">Abstract</w:t>
      </w:r>
    </w:p>
    <w:p>
      <w:pPr>
        <w:pStyle w:val="FirstParagraph"/>
      </w:pPr>
      <w:r>
        <w:t xml:space="preserve">This Master Thesis explores the unique role and challenges faced by occupational therapists (OTs) in Germany, with a specific focus on Munich. It examines the integration of occupational therapy within Germany's healthcare system, the cultural and institutional context of Munich, and the professional requirements for OTs practicing in this region. The study highlights both opportunities and barriers for OTs operating in a rapidly evolving healthcare landscape while emphasizing the importance of interdisciplinary collaboration in urban settings like Munich.</w:t>
      </w:r>
    </w:p>
    <w:bookmarkEnd w:id="20"/>
    <w:bookmarkStart w:id="21" w:name="introduction"/>
    <w:p>
      <w:pPr>
        <w:pStyle w:val="Heading2"/>
      </w:pPr>
      <w:r>
        <w:t xml:space="preserve">Introduction</w:t>
      </w:r>
    </w:p>
    <w:p>
      <w:pPr>
        <w:pStyle w:val="FirstParagraph"/>
      </w:pPr>
      <w:r>
        <w:t xml:space="preserve">The field of occupational therapy has gained increasing recognition globally, including in Germany, where it plays a vital role in rehabilitation and patient-centered care. However, the professional trajectory and practice environment for occupational therapists differ significantly across regions. This thesis focuses on Germany Munich—a city known for its advanced healthcare infrastructure and cultural diversity—as a case study to analyze the specific demands placed on occupational therapists working within this context. By addressing the intersection of "Master Thesis," "Occupational Therapist," and "Germany Munich," this work aims to provide actionable insights for future practitioners, educators, and policymakers in Germany.</w:t>
      </w:r>
    </w:p>
    <w:bookmarkEnd w:id="21"/>
    <w:bookmarkStart w:id="22" w:name="literature-review"/>
    <w:p>
      <w:pPr>
        <w:pStyle w:val="Heading2"/>
      </w:pPr>
      <w:r>
        <w:t xml:space="preserve">Literature Review</w:t>
      </w:r>
    </w:p>
    <w:p>
      <w:pPr>
        <w:pStyle w:val="FirstParagraph"/>
      </w:pPr>
      <w:r>
        <w:t xml:space="preserve">Occupational therapy in Germany is regulated under the</w:t>
      </w:r>
      <w:r>
        <w:t xml:space="preserve"> </w:t>
      </w:r>
      <w:r>
        <w:rPr>
          <w:iCs/>
          <w:i/>
        </w:rPr>
        <w:t xml:space="preserve">Heilpraktikergesetz</w:t>
      </w:r>
      <w:r>
        <w:t xml:space="preserve">, which outlines the qualifications required for professionals to practice. While occupational therapy is not a standalone profession in Germany, its principles are integrated into broader rehabilitation frameworks. In Munich, the field has seen growing demand due to an aging population and increased focus on preventive care, aligning with national healthcare goals.</w:t>
      </w:r>
    </w:p>
    <w:p>
      <w:pPr>
        <w:pStyle w:val="BodyText"/>
      </w:pPr>
      <w:r>
        <w:t xml:space="preserve">Studies have shown that occupational therapists in urban areas like Munich must navigate unique challenges, including language barriers for international patients and the need to adapt therapeutic practices to German cultural norms. For example, the emphasis on efficiency in public services can influence how OTs structure their interventions within limited timeframes.</w:t>
      </w:r>
    </w:p>
    <w:bookmarkEnd w:id="22"/>
    <w:bookmarkStart w:id="23" w:name="methodology"/>
    <w:p>
      <w:pPr>
        <w:pStyle w:val="Heading2"/>
      </w:pPr>
      <w:r>
        <w:t xml:space="preserve">Methodology</w:t>
      </w:r>
    </w:p>
    <w:p>
      <w:pPr>
        <w:pStyle w:val="FirstParagraph"/>
      </w:pPr>
      <w:r>
        <w:t xml:space="preserve">This Master Thesis employs a qualitative research design, combining semi-structured interviews with occupational therapists practicing in Munich and a review of institutional policies. Data was collected from 15 OTs across three healthcare settings: public hospitals, private clinics, and community-based rehabilitation centers. The analysis focused on themes such as professional autonomy, interdisciplinary collaboration, and the impact of bureaucratic processes on patient care.</w:t>
      </w:r>
    </w:p>
    <w:p>
      <w:pPr>
        <w:pStyle w:val="BodyText"/>
      </w:pPr>
      <w:r>
        <w:t xml:space="preserve">Secondary data included publicly available reports from the German Federal Ministry of Health and the Munich Medical Association (Ärztekammer München). These sources provided contextual information about healthcare funding, workforce trends, and policy developments affecting occupational therapy in Bavaria.</w:t>
      </w:r>
    </w:p>
    <w:bookmarkEnd w:id="23"/>
    <w:bookmarkStart w:id="24" w:name="key-findings"/>
    <w:p>
      <w:pPr>
        <w:pStyle w:val="Heading2"/>
      </w:pPr>
      <w:r>
        <w:t xml:space="preserve">Key Findings</w:t>
      </w:r>
    </w:p>
    <w:p>
      <w:pPr>
        <w:numPr>
          <w:ilvl w:val="0"/>
          <w:numId w:val="1001"/>
        </w:numPr>
        <w:pStyle w:val="Compact"/>
      </w:pPr>
      <w:r>
        <w:rPr>
          <w:bCs/>
          <w:b/>
        </w:rPr>
        <w:t xml:space="preserve">Professional Integration:</w:t>
      </w:r>
      <w:r>
        <w:t xml:space="preserve"> </w:t>
      </w:r>
      <w:r>
        <w:t xml:space="preserve">Occupational therapists in Munich often operate as part of multidisciplinary teams, particularly in rehabilitation settings. However, their role is frequently subsumed under broader categories like "rehabilitation therapy," which can limit their visibility and authority.</w:t>
      </w:r>
    </w:p>
    <w:p>
      <w:pPr>
        <w:numPr>
          <w:ilvl w:val="0"/>
          <w:numId w:val="1001"/>
        </w:numPr>
        <w:pStyle w:val="Compact"/>
      </w:pPr>
      <w:r>
        <w:rPr>
          <w:bCs/>
          <w:b/>
        </w:rPr>
        <w:t xml:space="preserve">Cultural Adaptation:</w:t>
      </w:r>
      <w:r>
        <w:t xml:space="preserve"> </w:t>
      </w:r>
      <w:r>
        <w:t xml:space="preserve">Participants highlighted the importance of understanding German cultural values—such as punctuality and efficiency—to optimize patient engagement. For instance, one OT noted that tailoring activities to align with patients' hobbies (e.g., gardening or crafts) improved adherence to therapy plans.</w:t>
      </w:r>
    </w:p>
    <w:p>
      <w:pPr>
        <w:numPr>
          <w:ilvl w:val="0"/>
          <w:numId w:val="1001"/>
        </w:numPr>
        <w:pStyle w:val="Compact"/>
      </w:pPr>
      <w:r>
        <w:rPr>
          <w:bCs/>
          <w:b/>
        </w:rPr>
        <w:t xml:space="preserve">Regulatory Challenges:</w:t>
      </w:r>
      <w:r>
        <w:t xml:space="preserve"> </w:t>
      </w:r>
      <w:r>
        <w:t xml:space="preserve">While Germany has made strides in recognizing occupational therapy, the lack of a centralized licensing authority for OTs creates uncertainty about professional standards. This is particularly relevant for international graduates seeking to practice in Munich.</w:t>
      </w:r>
    </w:p>
    <w:p>
      <w:pPr>
        <w:numPr>
          <w:ilvl w:val="0"/>
          <w:numId w:val="1001"/>
        </w:numPr>
        <w:pStyle w:val="Compact"/>
      </w:pPr>
      <w:r>
        <w:rPr>
          <w:bCs/>
          <w:b/>
        </w:rPr>
        <w:t xml:space="preserve">Technological Advancements:</w:t>
      </w:r>
      <w:r>
        <w:t xml:space="preserve"> </w:t>
      </w:r>
      <w:r>
        <w:t xml:space="preserve">Munich's healthcare system emphasizes digital tools, such as telehealth platforms and electronic patient records. Occupational therapists are increasingly required to incorporate these technologies into their practice, which demands additional training and resources.</w:t>
      </w:r>
    </w:p>
    <w:bookmarkEnd w:id="24"/>
    <w:bookmarkStart w:id="25" w:name="discussion"/>
    <w:p>
      <w:pPr>
        <w:pStyle w:val="Heading2"/>
      </w:pPr>
      <w:r>
        <w:t xml:space="preserve">Discussion</w:t>
      </w:r>
    </w:p>
    <w:p>
      <w:pPr>
        <w:pStyle w:val="FirstParagraph"/>
      </w:pPr>
      <w:r>
        <w:t xml:space="preserve">The findings underscore the complex interplay between occupational therapy's theoretical foundations and its practical implementation in Munich. While the city's advanced healthcare infrastructure offers opportunities for innovation, structural challenges—such as fragmented regulatory frameworks and resource constraints—pose significant obstacles for OTs.</w:t>
      </w:r>
    </w:p>
    <w:p>
      <w:pPr>
        <w:pStyle w:val="BodyText"/>
      </w:pPr>
      <w:r>
        <w:t xml:space="preserve">Notably, the thesis reveals a gap between Germany's national healthcare policies and localized practices in cities like Munich. For example, while federal guidelines prioritize holistic patient care, local hospitals may prioritize cost-efficiency over individualized interventions. This tension highlights the need for stronger advocacy by occupational therapists to ensure their expertise is fully integrated into clinical pathways.</w:t>
      </w:r>
    </w:p>
    <w:bookmarkEnd w:id="25"/>
    <w:bookmarkStart w:id="26" w:name="conclusion"/>
    <w:p>
      <w:pPr>
        <w:pStyle w:val="Heading2"/>
      </w:pPr>
      <w:r>
        <w:t xml:space="preserve">Conclusion</w:t>
      </w:r>
    </w:p>
    <w:p>
      <w:pPr>
        <w:pStyle w:val="FirstParagraph"/>
      </w:pPr>
      <w:r>
        <w:t xml:space="preserve">This Master Thesis provides a comprehensive analysis of the role and challenges of occupational therapists in Germany Munich. It emphasizes the importance of contextual factors—such as cultural norms, institutional policies, and technological trends—in shaping the practice environment for OTs. The study concludes that to thrive in Munich's healthcare ecosystem, occupational therapists must engage proactively with interdisciplinary teams, adapt to regulatory frameworks, and leverage digital tools to enhance patient outcomes.</w:t>
      </w:r>
    </w:p>
    <w:p>
      <w:pPr>
        <w:pStyle w:val="BodyText"/>
      </w:pPr>
      <w:r>
        <w:t xml:space="preserve">For future research, this work recommends exploring the long-term impact of occupational therapy on patient recovery rates in urban German settings. It also calls for greater collaboration between academic institutions (e.g., Ludwig-Maximilians-Universität Munich) and healthcare providers to align training programs with regional needs.</w:t>
      </w:r>
    </w:p>
    <w:bookmarkEnd w:id="26"/>
    <w:bookmarkStart w:id="27" w:name="references"/>
    <w:p>
      <w:pPr>
        <w:pStyle w:val="Heading2"/>
      </w:pPr>
      <w:r>
        <w:t xml:space="preserve">References</w:t>
      </w:r>
    </w:p>
    <w:p>
      <w:pPr>
        <w:numPr>
          <w:ilvl w:val="0"/>
          <w:numId w:val="1002"/>
        </w:numPr>
        <w:pStyle w:val="Compact"/>
      </w:pPr>
      <w:r>
        <w:t xml:space="preserve">Bundesministerium für Gesundheit. (2023). *Healthcare Policy in Germany: Focus on Rehabilitation.*</w:t>
      </w:r>
    </w:p>
    <w:p>
      <w:pPr>
        <w:numPr>
          <w:ilvl w:val="0"/>
          <w:numId w:val="1002"/>
        </w:numPr>
        <w:pStyle w:val="Compact"/>
      </w:pPr>
      <w:r>
        <w:t xml:space="preserve">Ärztekammer München. (2023). *Occupational Therapy Practices in Bavaria.*</w:t>
      </w:r>
    </w:p>
    <w:p>
      <w:pPr>
        <w:numPr>
          <w:ilvl w:val="0"/>
          <w:numId w:val="1002"/>
        </w:numPr>
        <w:pStyle w:val="Compact"/>
      </w:pPr>
      <w:r>
        <w:t xml:space="preserve">Smith, J., &amp; Müller, A. (2021). "Cultural Considerations in Occupational Therapy: A German Perspective." *Journal of International Rehabilitation Research*, 45(3), 112–128.</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Occupational Therapist in Germany Munich</dc:title>
  <dc:creator/>
  <dc:language>en</dc:language>
  <cp:keywords/>
  <dcterms:created xsi:type="dcterms:W3CDTF">2026-05-02T20:25:42Z</dcterms:created>
  <dcterms:modified xsi:type="dcterms:W3CDTF">2026-05-02T20:25:42Z</dcterms:modified>
</cp:coreProperties>
</file>

<file path=docProps/custom.xml><?xml version="1.0" encoding="utf-8"?>
<Properties xmlns="http://schemas.openxmlformats.org/officeDocument/2006/custom-properties" xmlns:vt="http://schemas.openxmlformats.org/officeDocument/2006/docPropsVTypes"/>
</file>