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Occupational</w:t>
      </w:r>
      <w:r>
        <w:t xml:space="preserve"> </w:t>
      </w:r>
      <w:r>
        <w:t xml:space="preserve">Therapists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2" w:name="X75d7e05147f93fa998d2e67552e66032b3fd238"/>
    <w:p>
      <w:pPr>
        <w:pStyle w:val="Heading1"/>
      </w:pPr>
      <w:r>
        <w:t xml:space="preserve">Master Thesis: The Role of the Occupational Therapist in the Healthcare System of Italy, with a Focus on Milan</w:t>
      </w:r>
    </w:p>
    <w:p>
      <w:pPr>
        <w:pStyle w:val="FirstParagraph"/>
      </w:pPr>
      <w:r>
        <w:t xml:space="preserve">This Master Thesis explores the critical role of occupational therapists within the healthcare system of Italy, specifically analyzing their contributions and challenges in Milan, a city renowned for its advanced medical infrastructure and diverse population. The study aims to highlight how occupational therapy practices align with national healthcare policies while addressing unique regional demands in one of Europe's most dynamic urban centers.</w:t>
      </w:r>
    </w:p>
    <w:bookmarkStart w:id="21" w:name="introduction"/>
    <w:p>
      <w:pPr>
        <w:pStyle w:val="Heading2"/>
      </w:pPr>
      <w:r>
        <w:t xml:space="preserve">Introduction</w:t>
      </w:r>
    </w:p>
    <w:p>
      <w:pPr>
        <w:pStyle w:val="FirstParagraph"/>
      </w:pPr>
      <w:r>
        <w:t xml:space="preserve">The field of occupational therapy (OT) is a vital component of holistic patient care, emphasizing the restoration, maintenance, and promotion of daily living activities. In Italy, where healthcare is predominantly managed by the National Health Service (SSN), occupational therapists play a pivotal role in rehabilitation programs. However, the integration of OT into mainstream healthcare practices varies significantly across regions. Milan, as Italy’s economic and cultural hub and home to prestigious institutions like the</w:t>
      </w:r>
      <w:r>
        <w:t xml:space="preserve"> </w:t>
      </w:r>
      <w:hyperlink r:id="rId20">
        <w:r>
          <w:rPr>
            <w:rStyle w:val="Hyperlink"/>
          </w:rPr>
          <w:t xml:space="preserve">University of Milano-Bicocca</w:t>
        </w:r>
      </w:hyperlink>
      <w:r>
        <w:t xml:space="preserve"> </w:t>
      </w:r>
      <w:r>
        <w:t xml:space="preserve">and advanced medical centers, presents a unique case for examining occupational therapy's evolution in a high-tech, multicultural environment.</w:t>
      </w:r>
    </w:p>
    <w:bookmarkEnd w:id="21"/>
    <w:bookmarkStart w:id="24" w:name="X3b13d3df16411fac8ccb1954b994f0c1dd11f47"/>
    <w:p>
      <w:pPr>
        <w:pStyle w:val="Heading2"/>
      </w:pPr>
      <w:r>
        <w:t xml:space="preserve">The Role of Occupational Therapists in Italy</w:t>
      </w:r>
    </w:p>
    <w:p>
      <w:pPr>
        <w:pStyle w:val="FirstParagraph"/>
      </w:pPr>
      <w:r>
        <w:t xml:space="preserve">In Italy, occupational therapists work within hospitals, public health institutions, and private clinics to assist patients recovering from injuries or managing chronic conditions. Their interventions are guided by the</w:t>
      </w:r>
      <w:r>
        <w:t xml:space="preserve"> </w:t>
      </w:r>
      <w:hyperlink r:id="rId22">
        <w:r>
          <w:rPr>
            <w:rStyle w:val="Hyperlink"/>
          </w:rPr>
          <w:t xml:space="preserve">Italian Ministry of Health</w:t>
        </w:r>
      </w:hyperlink>
      <w:r>
        <w:t xml:space="preserve">’s framework, which prioritizes patient-centered care. Key responsibilities include:</w:t>
      </w:r>
    </w:p>
    <w:p>
      <w:pPr>
        <w:numPr>
          <w:ilvl w:val="0"/>
          <w:numId w:val="1001"/>
        </w:numPr>
        <w:pStyle w:val="Compact"/>
      </w:pPr>
      <w:r>
        <w:rPr>
          <w:bCs/>
          <w:b/>
        </w:rPr>
        <w:t xml:space="preserve">Rehabilitation Programs:</w:t>
      </w:r>
      <w:r>
        <w:t xml:space="preserve"> </w:t>
      </w:r>
      <w:r>
        <w:t xml:space="preserve">Designing tailored activities to restore motor skills, cognitive functions, and emotional well-being.</w:t>
      </w:r>
    </w:p>
    <w:p>
      <w:pPr>
        <w:numPr>
          <w:ilvl w:val="0"/>
          <w:numId w:val="1001"/>
        </w:numPr>
        <w:pStyle w:val="Compact"/>
      </w:pPr>
      <w:r>
        <w:rPr>
          <w:bCs/>
          <w:b/>
        </w:rPr>
        <w:t xml:space="preserve">Cognitive and Psychosocial Support:</w:t>
      </w:r>
      <w:r>
        <w:t xml:space="preserve"> </w:t>
      </w:r>
      <w:r>
        <w:t xml:space="preserve">Assisting patients with neurodegenerative diseases or mental health issues through structured tasks.</w:t>
      </w:r>
    </w:p>
    <w:p>
      <w:pPr>
        <w:numPr>
          <w:ilvl w:val="0"/>
          <w:numId w:val="1001"/>
        </w:numPr>
        <w:pStyle w:val="Compact"/>
      </w:pPr>
      <w:r>
        <w:rPr>
          <w:bCs/>
          <w:b/>
        </w:rPr>
        <w:t xml:space="preserve">Community Integration:</w:t>
      </w:r>
      <w:r>
        <w:t xml:space="preserve"> </w:t>
      </w:r>
      <w:r>
        <w:t xml:space="preserve">Facilitating participation in social activities to improve quality of life for elderly and disabled individuals.</w:t>
      </w:r>
    </w:p>
    <w:p>
      <w:pPr>
        <w:pStyle w:val="FirstParagraph"/>
      </w:pPr>
      <w:r>
        <w:t xml:space="preserve">Milan’s healthcare system, characterized by a blend of public and private resources, has led to innovative approaches. For example, occupational therapists collaborate with physiotherapists and psychologists at</w:t>
      </w:r>
      <w:r>
        <w:t xml:space="preserve"> </w:t>
      </w:r>
      <w:hyperlink r:id="rId23">
        <w:r>
          <w:rPr>
            <w:rStyle w:val="Hyperlink"/>
          </w:rPr>
          <w:t xml:space="preserve">Ospedale San Raffaele</w:t>
        </w:r>
      </w:hyperlink>
      <w:r>
        <w:t xml:space="preserve"> </w:t>
      </w:r>
      <w:r>
        <w:t xml:space="preserve">to create multidisciplinary rehabilitation units tailored for post-surgical recovery.</w:t>
      </w:r>
    </w:p>
    <w:bookmarkEnd w:id="24"/>
    <w:bookmarkStart w:id="26" w:name="X513438782fda42712a68499eed85a78bf962305"/>
    <w:p>
      <w:pPr>
        <w:pStyle w:val="Heading2"/>
      </w:pPr>
      <w:r>
        <w:t xml:space="preserve">Milan: A Case Study in Occupational Therapy Integration</w:t>
      </w:r>
    </w:p>
    <w:p>
      <w:pPr>
        <w:pStyle w:val="FirstParagraph"/>
      </w:pPr>
      <w:r>
        <w:t xml:space="preserve">Milan’s status as a global city with a high concentration of aging populations and industrial workers necessitates specialized occupational therapy services. The city’s healthcare system has adopted technology-driven solutions, such as virtual reality (VR) tools for motor rehabilitation, which are increasingly utilized by occupational therapists in Milan’s clinics.</w:t>
      </w:r>
    </w:p>
    <w:p>
      <w:pPr>
        <w:pStyle w:val="BodyText"/>
      </w:pPr>
      <w:r>
        <w:t xml:space="preserve">One notable initiative is the</w:t>
      </w:r>
      <w:r>
        <w:t xml:space="preserve"> </w:t>
      </w:r>
      <w:hyperlink r:id="rId25">
        <w:r>
          <w:rPr>
            <w:rStyle w:val="Hyperlink"/>
          </w:rPr>
          <w:t xml:space="preserve">Casa Alzheimer Milan</w:t>
        </w:r>
      </w:hyperlink>
      <w:r>
        <w:t xml:space="preserve">, a facility that employs occupational therapists to design sensory-friendly environments for individuals with dementia. This aligns with Italy’s national strategy to combat age-related cognitive decline through early intervention and environmental adaptation.</w:t>
      </w:r>
    </w:p>
    <w:p>
      <w:pPr>
        <w:pStyle w:val="BodyText"/>
      </w:pPr>
      <w:r>
        <w:t xml:space="preserve">Moreover, Milan’s diverse population, including a growing immigrant community, has prompted occupational therapists to adapt their methods. For instance, language barriers are addressed by incorporating culturally sensitive communication strategies and bilingual resources in therapeutic sessions.</w:t>
      </w:r>
    </w:p>
    <w:bookmarkEnd w:id="26"/>
    <w:bookmarkStart w:id="28" w:name="X2b253830e03602dfc7d6eb96ed52f0335a121f4"/>
    <w:p>
      <w:pPr>
        <w:pStyle w:val="Heading2"/>
      </w:pPr>
      <w:r>
        <w:t xml:space="preserve">Challenges Faced by Occupational Therapists in Italy Milan</w:t>
      </w:r>
    </w:p>
    <w:p>
      <w:pPr>
        <w:pStyle w:val="FirstParagraph"/>
      </w:pPr>
      <w:r>
        <w:t xml:space="preserve">Despite its advancements, Milan’s healthcare system faces challenges that impact occupational therapy practices:</w:t>
      </w:r>
    </w:p>
    <w:p>
      <w:pPr>
        <w:numPr>
          <w:ilvl w:val="0"/>
          <w:numId w:val="1002"/>
        </w:numPr>
        <w:pStyle w:val="Compact"/>
      </w:pPr>
      <w:r>
        <w:rPr>
          <w:bCs/>
          <w:b/>
        </w:rPr>
        <w:t xml:space="preserve">Resource Allocation:</w:t>
      </w:r>
      <w:r>
        <w:t xml:space="preserve"> </w:t>
      </w:r>
      <w:r>
        <w:t xml:space="preserve">Public hospitals often struggle with long waiting lists, limiting the availability of OT services for non-urgent cases.</w:t>
      </w:r>
    </w:p>
    <w:p>
      <w:pPr>
        <w:numPr>
          <w:ilvl w:val="0"/>
          <w:numId w:val="1002"/>
        </w:numPr>
        <w:pStyle w:val="Compact"/>
      </w:pPr>
      <w:r>
        <w:rPr>
          <w:bCs/>
          <w:b/>
        </w:rPr>
        <w:t xml:space="preserve">Cultural Sensitivity:</w:t>
      </w:r>
      <w:r>
        <w:t xml:space="preserve"> </w:t>
      </w:r>
      <w:r>
        <w:t xml:space="preserve">Addressing the diverse needs of Milan’s multicultural population requires ongoing training and cross-cultural competence among therapists.</w:t>
      </w:r>
    </w:p>
    <w:p>
      <w:pPr>
        <w:numPr>
          <w:ilvl w:val="0"/>
          <w:numId w:val="1002"/>
        </w:numPr>
        <w:pStyle w:val="Compact"/>
      </w:pPr>
      <w:r>
        <w:rPr>
          <w:bCs/>
          <w:b/>
        </w:rPr>
        <w:t xml:space="preserve">Integration with Technology:</w:t>
      </w:r>
      <w:r>
        <w:t xml:space="preserve"> </w:t>
      </w:r>
      <w:r>
        <w:t xml:space="preserve">While tech-driven solutions are emerging, some therapists report a lack of funding for advanced equipment or digital platforms.</w:t>
      </w:r>
    </w:p>
    <w:p>
      <w:pPr>
        <w:pStyle w:val="FirstParagraph"/>
      </w:pPr>
      <w:r>
        <w:t xml:space="preserve">To mitigate these issues, partnerships between academic institutions and healthcare providers have been established. For example, the</w:t>
      </w:r>
      <w:r>
        <w:t xml:space="preserve"> </w:t>
      </w:r>
      <w:hyperlink r:id="rId27">
        <w:r>
          <w:rPr>
            <w:rStyle w:val="Hyperlink"/>
          </w:rPr>
          <w:t xml:space="preserve">University of Milan</w:t>
        </w:r>
      </w:hyperlink>
      <w:r>
        <w:t xml:space="preserve"> </w:t>
      </w:r>
      <w:r>
        <w:t xml:space="preserve">offers specialized postgraduate programs in occupational therapy that emphasize geriatric care and assistive technologies.</w:t>
      </w:r>
    </w:p>
    <w:bookmarkEnd w:id="28"/>
    <w:bookmarkStart w:id="30" w:name="opportunities-for-growth"/>
    <w:p>
      <w:pPr>
        <w:pStyle w:val="Heading2"/>
      </w:pPr>
      <w:r>
        <w:t xml:space="preserve">Opportunities for Growth</w:t>
      </w:r>
    </w:p>
    <w:p>
      <w:pPr>
        <w:pStyle w:val="FirstParagraph"/>
      </w:pPr>
      <w:r>
        <w:t xml:space="preserve">Milan’s healthcare landscape offers significant opportunities for occupational therapists. The city is investing heavily in digital health infrastructure, including telehealth platforms that enable remote therapy sessions. Additionally, the rising prevalence of musculoskeletal disorders due to sedentary lifestyles has increased demand for OT services in ergonomics and workplace wellness programs.</w:t>
      </w:r>
    </w:p>
    <w:p>
      <w:pPr>
        <w:pStyle w:val="BodyText"/>
      </w:pPr>
      <w:r>
        <w:t xml:space="preserve">Collaborations with organizations like the</w:t>
      </w:r>
      <w:r>
        <w:t xml:space="preserve"> </w:t>
      </w:r>
      <w:hyperlink r:id="rId29">
        <w:r>
          <w:rPr>
            <w:rStyle w:val="Hyperlink"/>
          </w:rPr>
          <w:t xml:space="preserve">Italian Federation of Occupational Therapists (FNOI)</w:t>
        </w:r>
      </w:hyperlink>
      <w:r>
        <w:t xml:space="preserve"> </w:t>
      </w:r>
      <w:r>
        <w:t xml:space="preserve">further support professional development. These initiatives align with Italy’s broader goals of improving healthcare accessibility and quality, as outlined in the National Recovery and Resilience Plan (PNRR).</w:t>
      </w:r>
    </w:p>
    <w:bookmarkEnd w:id="30"/>
    <w:bookmarkStart w:id="31" w:name="conclusion"/>
    <w:p>
      <w:pPr>
        <w:pStyle w:val="Heading2"/>
      </w:pPr>
      <w:r>
        <w:t xml:space="preserve">Conclusion</w:t>
      </w:r>
    </w:p>
    <w:p>
      <w:pPr>
        <w:pStyle w:val="FirstParagraph"/>
      </w:pPr>
      <w:r>
        <w:t xml:space="preserve">This Master Thesis underscores the indispensable role of occupational therapists in Italy’s healthcare system, particularly within the dynamic urban context of Milan. By addressing regional challenges through innovation, cultural adaptability, and interdisciplinary collaboration, occupational therapists contribute to enhancing patient outcomes and advancing healthcare equity. As Milan continues to evolve as a center for medical excellence, the profession of occupational therapy remains central to its mission of fostering resilience and independence among individuals across all life stages.</w:t>
      </w:r>
    </w:p>
    <w:p>
      <w:pPr>
        <w:pStyle w:val="BodyText"/>
      </w:pPr>
      <w:r>
        <w:rPr>
          <w:iCs/>
          <w:i/>
        </w:rPr>
        <w:t xml:space="preserve">Submitted as part of the Master Thesis in Occupational Therapy at [Your University Name], focusing on Italy’s healthcare dynamics with a regional emphasis on Milan.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casaalzheimermilano.it" TargetMode="External" /><Relationship Type="http://schemas.openxmlformats.org/officeDocument/2006/relationships/hyperlink" Id="rId29" Target="https://www.fnoi.it" TargetMode="External" /><Relationship Type="http://schemas.openxmlformats.org/officeDocument/2006/relationships/hyperlink" Id="rId22" Target="https://www.ministerosalute.gov.it" TargetMode="External" /><Relationship Type="http://schemas.openxmlformats.org/officeDocument/2006/relationships/hyperlink" Id="rId23" Target="https://www.ospedalefrancolini.it" TargetMode="External" /><Relationship Type="http://schemas.openxmlformats.org/officeDocument/2006/relationships/hyperlink" Id="rId27" Target="https://www.unimi.it" TargetMode="External" /><Relationship Type="http://schemas.openxmlformats.org/officeDocument/2006/relationships/hyperlink" Id="rId20" Target="https://www.unimib.it" TargetMode="External" /></Relationships>
</file>

<file path=word/_rels/footnotes.xml.rels><?xml version="1.0" encoding="UTF-8"?><Relationships xmlns="http://schemas.openxmlformats.org/package/2006/relationships"><Relationship Type="http://schemas.openxmlformats.org/officeDocument/2006/relationships/hyperlink" Id="rId25" Target="https://www.casaalzheimermilano.it" TargetMode="External" /><Relationship Type="http://schemas.openxmlformats.org/officeDocument/2006/relationships/hyperlink" Id="rId29" Target="https://www.fnoi.it" TargetMode="External" /><Relationship Type="http://schemas.openxmlformats.org/officeDocument/2006/relationships/hyperlink" Id="rId22" Target="https://www.ministerosalute.gov.it" TargetMode="External" /><Relationship Type="http://schemas.openxmlformats.org/officeDocument/2006/relationships/hyperlink" Id="rId23" Target="https://www.ospedalefrancolini.it" TargetMode="External" /><Relationship Type="http://schemas.openxmlformats.org/officeDocument/2006/relationships/hyperlink" Id="rId27" Target="https://www.unimi.it" TargetMode="External" /><Relationship Type="http://schemas.openxmlformats.org/officeDocument/2006/relationships/hyperlink" Id="rId20" Target="https://www.unimib.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Occupational Therapists in Italy Milan</dc:title>
  <dc:creator/>
  <dc:language>en</dc:language>
  <cp:keywords/>
  <dcterms:created xsi:type="dcterms:W3CDTF">2026-07-21T14:22:16Z</dcterms:created>
  <dcterms:modified xsi:type="dcterms:W3CDTF">2026-07-21T14:22:16Z</dcterms:modified>
</cp:coreProperties>
</file>

<file path=docProps/custom.xml><?xml version="1.0" encoding="utf-8"?>
<Properties xmlns="http://schemas.openxmlformats.org/officeDocument/2006/custom-properties" xmlns:vt="http://schemas.openxmlformats.org/officeDocument/2006/docPropsVTypes"/>
</file>