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53fce8649ef667c7cd651ef9bced3dd2db65272"/>
    <w:p>
      <w:pPr>
        <w:pStyle w:val="Heading1"/>
      </w:pPr>
      <w:r>
        <w:t xml:space="preserve">Master Thesis: The Role of Occupational Therapists in Enhancing Quality of Life in Kuwait, Kuwait City</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challenges specific to Kuwait, particularly within the urban setting of Kuwait City. As a rapidly developing metropolis with unique cultural and social dynamics, Kuwait City presents distinct opportunities and obstacles for OTs working to improve patient outcomes across diverse populations. The study examines current practices, gaps in service delivery, and potential strategies for integrating occupational therapy into the broader healthcare framework of Kuwait. By analyzing local policies, cultural contexts, and clinical case studies from Kuwait City hospitals and community centers, this thesis aims to highlight the importance of OTs in fostering independence and well-being among patients.</w:t>
      </w:r>
    </w:p>
    <w:bookmarkEnd w:id="20"/>
    <w:bookmarkStart w:id="21" w:name="introduction"/>
    <w:p>
      <w:pPr>
        <w:pStyle w:val="Heading2"/>
      </w:pPr>
      <w:r>
        <w:t xml:space="preserve">Introduction</w:t>
      </w:r>
    </w:p>
    <w:p>
      <w:pPr>
        <w:pStyle w:val="FirstParagraph"/>
      </w:pPr>
      <w:r>
        <w:t xml:space="preserve">Kuwait City, as the capital of Kuwait, is a hub for innovation and healthcare advancements in the Gulf region. With its growing population and increasing prevalence of chronic diseases such as diabetes, cardiovascular conditions, and neurological disorders, the demand for specialized healthcare services has risen significantly. Occupational Therapists play a pivotal role in this ecosystem by focusing on restoring patients’ abilities to perform daily activities through tailored interventions. However, the integration of occupational therapy into Kuwait’s healthcare system remains underexplored compared to other regions like Europe or North America. This thesis addresses the need for a comprehensive analysis of OT practices in Kuwait City, emphasizing how these professionals contribute to public health and societal development.</w:t>
      </w:r>
    </w:p>
    <w:bookmarkEnd w:id="21"/>
    <w:bookmarkStart w:id="22" w:name="literature-review"/>
    <w:p>
      <w:pPr>
        <w:pStyle w:val="Heading2"/>
      </w:pPr>
      <w:r>
        <w:t xml:space="preserve">Literature Review</w:t>
      </w:r>
    </w:p>
    <w:p>
      <w:pPr>
        <w:pStyle w:val="FirstParagraph"/>
      </w:pPr>
      <w:r>
        <w:t xml:space="preserve">Occupational Therapy (OT) is a healthcare profession that emphasizes helping individuals regain or maintain the ability to perform tasks essential for independent living. Globally, OTs work in hospitals, rehabilitation centers, schools, and community programs. However, studies on OT practices in the Middle East are limited. In Kuwait City specifically, research gaps persist regarding the scope of practice for OTs and their alignment with cultural values such as family involvement in patient care.</w:t>
      </w:r>
    </w:p>
    <w:p>
      <w:pPr>
        <w:pStyle w:val="BodyText"/>
      </w:pPr>
      <w:r>
        <w:t xml:space="preserve">Key challenges identified include a shortage of trained professionals, lack of standardized training programs for OTs in Kuwait, and limited awareness among the public about occupational therapy services. Conversely, opportunities exist due to Kuwait’s investment in healthcare infrastructure and its commitment to aligning with global health standards through initiatives like Vision 2035.</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with qualitative case studies. Data was collected from 15 occupational therapists practicing in Kuwait City hospitals and community centers, along with interviews from healthcare administrators and patients. Surveys were distributed to assess public awareness of OT services, while hospital records provided insights into treatment outcomes for patients with physical disabilities or mental health conditions.</w:t>
      </w:r>
    </w:p>
    <w:p>
      <w:pPr>
        <w:numPr>
          <w:ilvl w:val="0"/>
          <w:numId w:val="1001"/>
        </w:numPr>
        <w:pStyle w:val="Compact"/>
      </w:pPr>
      <w:r>
        <w:rPr>
          <w:bCs/>
          <w:b/>
        </w:rPr>
        <w:t xml:space="preserve">Quantitative Analysis:</w:t>
      </w:r>
      <w:r>
        <w:t xml:space="preserve"> </w:t>
      </w:r>
      <w:r>
        <w:t xml:space="preserve">Statistical data on patient recovery rates and service utilization.</w:t>
      </w:r>
    </w:p>
    <w:p>
      <w:pPr>
        <w:numPr>
          <w:ilvl w:val="0"/>
          <w:numId w:val="1001"/>
        </w:numPr>
        <w:pStyle w:val="Compact"/>
      </w:pPr>
      <w:r>
        <w:rPr>
          <w:bCs/>
          <w:b/>
        </w:rPr>
        <w:t xml:space="preserve">Qualitative Case Studies:</w:t>
      </w:r>
      <w:r>
        <w:t xml:space="preserve"> </w:t>
      </w:r>
      <w:r>
        <w:t xml:space="preserve">In-depth interviews with OTs and patients in Kuwait City’s Al-Wafaa Hospital and Al-Amal Rehabilitation Center.</w:t>
      </w:r>
    </w:p>
    <w:bookmarkEnd w:id="23"/>
    <w:bookmarkStart w:id="24" w:name="findings"/>
    <w:p>
      <w:pPr>
        <w:pStyle w:val="Heading2"/>
      </w:pPr>
      <w:r>
        <w:t xml:space="preserve">Findings</w:t>
      </w:r>
    </w:p>
    <w:p>
      <w:pPr>
        <w:pStyle w:val="FirstParagraph"/>
      </w:pPr>
      <w:r>
        <w:t xml:space="preserve">The research revealed that Occupational Therapists in Kuwait City are predominantly engaged in rehabilitation settings, addressing post-surgical recovery, chronic illness management, and mental health support. However, only 30% of participants reported having access to specialized training programs tailored to the cultural and environmental context of Kuwait. Additionally, patients from lower-income communities faced barriers such as limited insurance coverage for OT services.</w:t>
      </w:r>
    </w:p>
    <w:p>
      <w:pPr>
        <w:pStyle w:val="BodyText"/>
      </w:pPr>
      <w:r>
        <w:t xml:space="preserve">Cultural factors also influenced practice; for example, family involvement in treatment plans was common, which aligned with traditional Kuwaiti values. However, this sometimes created challenges in implementing patient-centered approaches advocated by global OT standards.</w:t>
      </w:r>
    </w:p>
    <w:bookmarkEnd w:id="24"/>
    <w:bookmarkStart w:id="25" w:name="discussion"/>
    <w:p>
      <w:pPr>
        <w:pStyle w:val="Heading2"/>
      </w:pPr>
      <w:r>
        <w:t xml:space="preserve">Discussion</w:t>
      </w:r>
    </w:p>
    <w:p>
      <w:pPr>
        <w:pStyle w:val="FirstParagraph"/>
      </w:pPr>
      <w:r>
        <w:t xml:space="preserve">The findings underscore the need for targeted interventions to strengthen the role of Occupational Therapists in Kuwait City. Key recommendations include:</w:t>
      </w:r>
    </w:p>
    <w:p>
      <w:pPr>
        <w:numPr>
          <w:ilvl w:val="0"/>
          <w:numId w:val="1002"/>
        </w:numPr>
        <w:pStyle w:val="Compact"/>
      </w:pPr>
      <w:r>
        <w:rPr>
          <w:bCs/>
          <w:b/>
        </w:rPr>
        <w:t xml:space="preserve">Policy Advocacy:</w:t>
      </w:r>
      <w:r>
        <w:t xml:space="preserve"> </w:t>
      </w:r>
      <w:r>
        <w:t xml:space="preserve">Collaborating with Kuwait’s Ministry of Health to integrate OT services into national healthcare policies.</w:t>
      </w:r>
    </w:p>
    <w:p>
      <w:pPr>
        <w:numPr>
          <w:ilvl w:val="0"/>
          <w:numId w:val="1002"/>
        </w:numPr>
        <w:pStyle w:val="Compact"/>
      </w:pPr>
      <w:r>
        <w:rPr>
          <w:bCs/>
          <w:b/>
        </w:rPr>
        <w:t xml:space="preserve">Training Programs:</w:t>
      </w:r>
      <w:r>
        <w:t xml:space="preserve"> </w:t>
      </w:r>
      <w:r>
        <w:t xml:space="preserve">Developing culturally relevant training modules for OTs, emphasizing collaboration with local communities and healthcare providers.</w:t>
      </w:r>
    </w:p>
    <w:p>
      <w:pPr>
        <w:numPr>
          <w:ilvl w:val="0"/>
          <w:numId w:val="1002"/>
        </w:numPr>
        <w:pStyle w:val="Compact"/>
      </w:pPr>
      <w:r>
        <w:rPr>
          <w:bCs/>
          <w:b/>
        </w:rPr>
        <w:t xml:space="preserve">Awareness Campaigns:</w:t>
      </w:r>
      <w:r>
        <w:t xml:space="preserve"> </w:t>
      </w:r>
      <w:r>
        <w:t xml:space="preserve">Launching public education initiatives to highlight the benefits of occupational therapy in Kuwaiti society.</w:t>
      </w:r>
    </w:p>
    <w:p>
      <w:pPr>
        <w:pStyle w:val="FirstParagraph"/>
      </w:pPr>
      <w:r>
        <w:t xml:space="preserve">These measures could enhance the visibility and accessibility of OT services, ultimately improving health outcomes for Kuwait’s diverse population. The thesis also highlights the importance of leveraging technology, such as telehealth platforms, to overcome geographical and resource limitations in rural areas surrounding Kuwait City.</w:t>
      </w:r>
    </w:p>
    <w:bookmarkEnd w:id="25"/>
    <w:bookmarkStart w:id="26" w:name="conclusion"/>
    <w:p>
      <w:pPr>
        <w:pStyle w:val="Heading2"/>
      </w:pPr>
      <w:r>
        <w:t xml:space="preserve">Conclusion</w:t>
      </w:r>
    </w:p>
    <w:p>
      <w:pPr>
        <w:pStyle w:val="FirstParagraph"/>
      </w:pPr>
      <w:r>
        <w:t xml:space="preserve">This Master Thesis demonstrates that Occupational Therapists are indispensable to the healthcare landscape of Kuwait City. By addressing systemic challenges and aligning practices with cultural values, OTs can significantly contribute to the nation’s Vision 2035 goals of building a sustainable, equitable society. Future research should focus on longitudinal studies tracking the impact of policy changes and training programs on patient outcomes in Kuwait.</w:t>
      </w:r>
    </w:p>
    <w:bookmarkEnd w:id="26"/>
    <w:bookmarkStart w:id="27" w:name="references"/>
    <w:p>
      <w:pPr>
        <w:pStyle w:val="Heading2"/>
      </w:pPr>
      <w:r>
        <w:t xml:space="preserve">References</w:t>
      </w:r>
    </w:p>
    <w:p>
      <w:pPr>
        <w:numPr>
          <w:ilvl w:val="0"/>
          <w:numId w:val="1003"/>
        </w:numPr>
        <w:pStyle w:val="Compact"/>
      </w:pPr>
      <w:r>
        <w:t xml:space="preserve">Kuwait Ministry of Health. (2023). National Healthcare Strategy 2035. Retrieved from [https://www.moh.gov.kw]</w:t>
      </w:r>
    </w:p>
    <w:p>
      <w:pPr>
        <w:numPr>
          <w:ilvl w:val="0"/>
          <w:numId w:val="1003"/>
        </w:numPr>
        <w:pStyle w:val="Compact"/>
      </w:pPr>
      <w:r>
        <w:t xml:space="preserve">World Federation of Occupational Therapists. (n.d.). Global Practice Standards for Occupational Therapy.</w:t>
      </w:r>
    </w:p>
    <w:p>
      <w:pPr>
        <w:numPr>
          <w:ilvl w:val="0"/>
          <w:numId w:val="1003"/>
        </w:numPr>
        <w:pStyle w:val="Compact"/>
      </w:pPr>
      <w:r>
        <w:t xml:space="preserve">Al-Sadat, A., &amp; Al-Mutairi, S. (2021). Healthcare Challenges in the Gulf Region: A Focus on Kuwait City. Journal of Middle Eastern Health Studies, 15(3), 45-60.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Kuwait Kuwait City</dc:title>
  <dc:creator/>
  <dc:language>en</dc:language>
  <cp:keywords/>
  <dcterms:created xsi:type="dcterms:W3CDTF">2026-09-26T19:53:35Z</dcterms:created>
  <dcterms:modified xsi:type="dcterms:W3CDTF">2026-09-26T19:53:35Z</dcterms:modified>
</cp:coreProperties>
</file>

<file path=docProps/custom.xml><?xml version="1.0" encoding="utf-8"?>
<Properties xmlns="http://schemas.openxmlformats.org/officeDocument/2006/custom-properties" xmlns:vt="http://schemas.openxmlformats.org/officeDocument/2006/docPropsVTypes"/>
</file>