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6fcdbd1d49ce09f6ba52497c67f03120713132b"/>
    <w:p>
      <w:pPr>
        <w:pStyle w:val="Heading1"/>
      </w:pPr>
      <w:r>
        <w:t xml:space="preserve">Master Thesis: The Role of Occupational Therapists in Healthcare and Social Integration in the Netherlands Amsterdam</w:t>
      </w:r>
    </w:p>
    <w:bookmarkStart w:id="20" w:name="abstract"/>
    <w:p>
      <w:pPr>
        <w:pStyle w:val="Heading2"/>
      </w:pPr>
      <w:r>
        <w:t xml:space="preserve">Abstract</w:t>
      </w:r>
    </w:p>
    <w:p>
      <w:pPr>
        <w:pStyle w:val="FirstParagraph"/>
      </w:pPr>
      <w:r>
        <w:t xml:space="preserve">This Master Thesis explores the evolving role of occupational therapists (OTs) within the healthcare system of Amsterdam, Netherlands. As a critical profession focused on enabling individuals to engage in meaningful activities, occupational therapy plays a pivotal role in addressing both physical and psychological challenges faced by patients in an urban setting like Amsterdam. This study examines how OTs contribute to social integration, rehabilitation, and quality of life for diverse populations across the Netherlands Amsterdam region. The research highlights current practices, challenges faced by occupational therapists, and opportunities for innovation within the Dutch healthcare framework.</w:t>
      </w:r>
    </w:p>
    <w:bookmarkEnd w:id="20"/>
    <w:bookmarkStart w:id="21" w:name="introduction"/>
    <w:p>
      <w:pPr>
        <w:pStyle w:val="Heading2"/>
      </w:pPr>
      <w:r>
        <w:t xml:space="preserve">Introduction</w:t>
      </w:r>
    </w:p>
    <w:p>
      <w:pPr>
        <w:pStyle w:val="FirstParagraph"/>
      </w:pPr>
      <w:r>
        <w:t xml:space="preserve">The Netherlands Amsterdam has long been recognized as a hub of social and cultural diversity, with a healthcare system that emphasizes inclusivity and holistic care. As part of this system, occupational therapists are integral to addressing the unique needs of individuals across age groups and socioeconomic backgrounds. This Master Thesis investigates how occupational therapists in Amsterdam navigate the intersection of clinical practice, policy frameworks, and societal expectations within the Netherlands’ healthcare model.</w:t>
      </w:r>
    </w:p>
    <w:p>
      <w:pPr>
        <w:pStyle w:val="BodyText"/>
      </w:pPr>
      <w:r>
        <w:t xml:space="preserve">The research question guiding this thesis is:</w:t>
      </w:r>
      <w:r>
        <w:t xml:space="preserve"> </w:t>
      </w:r>
      <w:r>
        <w:rPr>
          <w:iCs/>
          <w:i/>
        </w:rPr>
        <w:t xml:space="preserve">How do occupational therapists in Amsterdam contribute to social integration and rehabilitation within the context of the Netherlands’ healthcare policies?</w:t>
      </w:r>
      <w:r>
        <w:t xml:space="preserve"> </w:t>
      </w:r>
      <w:r>
        <w:t xml:space="preserve">This study also explores challenges such as resource allocation, cultural diversity, and the integration of technology in occupational therapy practices.</w:t>
      </w:r>
    </w:p>
    <w:bookmarkEnd w:id="21"/>
    <w:bookmarkStart w:id="22" w:name="literature-review"/>
    <w:p>
      <w:pPr>
        <w:pStyle w:val="Heading2"/>
      </w:pPr>
      <w:r>
        <w:t xml:space="preserve">Literature Review</w:t>
      </w:r>
    </w:p>
    <w:p>
      <w:pPr>
        <w:pStyle w:val="FirstParagraph"/>
      </w:pPr>
      <w:r>
        <w:t xml:space="preserve">Occupational therapy is a globally recognized profession that focuses on helping individuals regain independence through meaningful activities. In the Netherlands, occupational therapists work within multidisciplinary teams in hospitals, rehabilitation centers, and community-based settings. Research indicates that OTs in urban areas like Amsterdam are increasingly tasked with addressing complex cases involving mental health, aging populations, and chronic conditions.</w:t>
      </w:r>
    </w:p>
    <w:p>
      <w:pPr>
        <w:pStyle w:val="BodyText"/>
      </w:pPr>
      <w:r>
        <w:t xml:space="preserve">Studies from the Netherlands’ healthcare sector highlight the importance of OTs in promoting social participation for individuals with disabilities or mental health challenges. For example, a 2021 report by the Dutch Association of Occupational Therapists emphasized that Amsterdam’s urban environment requires OTs to adapt interventions to meet the needs of a highly mobile and culturally diverse population.</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occupational therapists in Amsterdam and quantitative analysis of healthcare policy documents. The sample included 15 occupational therapists from various institutions across the Netherlands Amsterdam region, including rehabilitation centers, mental health clinics, and home care services.</w:t>
      </w:r>
    </w:p>
    <w:p>
      <w:pPr>
        <w:pStyle w:val="BodyText"/>
      </w:pPr>
      <w:r>
        <w:t xml:space="preserve">Data collection involved semi-structured interviews exploring participants’ experiences with policy implementation, resource constraints, and patient outcomes. Additionally, secondary data from the Dutch Ministry of Health and public reports on occupational therapy in urban settings were analyzed to contextualize findings.</w:t>
      </w:r>
    </w:p>
    <w:bookmarkEnd w:id="23"/>
    <w:bookmarkStart w:id="24" w:name="findings"/>
    <w:p>
      <w:pPr>
        <w:pStyle w:val="Heading2"/>
      </w:pPr>
      <w:r>
        <w:t xml:space="preserve">Findings</w:t>
      </w:r>
    </w:p>
    <w:p>
      <w:pPr>
        <w:pStyle w:val="FirstParagraph"/>
      </w:pPr>
      <w:r>
        <w:t xml:space="preserve">The results indicate that occupational therapists in Amsterdam face unique challenges due to the city’s high population density and cultural diversity. Participants highlighted the need for culturally sensitive interventions tailored to patients from immigrant backgrounds, which is a critical aspect of healthcare in the Netherlands Amsterdam context.</w:t>
      </w:r>
    </w:p>
    <w:p>
      <w:pPr>
        <w:pStyle w:val="BodyText"/>
      </w:pPr>
      <w:r>
        <w:t xml:space="preserve">Key findings include:</w:t>
      </w:r>
    </w:p>
    <w:p>
      <w:pPr>
        <w:numPr>
          <w:ilvl w:val="0"/>
          <w:numId w:val="1001"/>
        </w:numPr>
        <w:pStyle w:val="Compact"/>
      </w:pPr>
      <w:r>
        <w:t xml:space="preserve">Occupational therapists often serve as intermediaries between patients and policymakers, advocating for inclusive practices.</w:t>
      </w:r>
    </w:p>
    <w:p>
      <w:pPr>
        <w:numPr>
          <w:ilvl w:val="0"/>
          <w:numId w:val="1001"/>
        </w:numPr>
        <w:pStyle w:val="Compact"/>
      </w:pPr>
      <w:r>
        <w:t xml:space="preserve">Resource limitations, such as staffing shortages and funding constraints, hinder the delivery of comprehensive care in Amsterdam’s public healthcare system.</w:t>
      </w:r>
    </w:p>
    <w:p>
      <w:pPr>
        <w:numPr>
          <w:ilvl w:val="0"/>
          <w:numId w:val="1001"/>
        </w:numPr>
        <w:pStyle w:val="Compact"/>
      </w:pPr>
      <w:r>
        <w:t xml:space="preserve">OTs emphasize the importance of community-based programs to promote social integration among elderly and disabled individuals.</w:t>
      </w:r>
    </w:p>
    <w:bookmarkEnd w:id="24"/>
    <w:bookmarkStart w:id="25" w:name="discussion"/>
    <w:p>
      <w:pPr>
        <w:pStyle w:val="Heading2"/>
      </w:pPr>
      <w:r>
        <w:t xml:space="preserve">Discussion</w:t>
      </w:r>
    </w:p>
    <w:p>
      <w:pPr>
        <w:pStyle w:val="FirstParagraph"/>
      </w:pPr>
      <w:r>
        <w:t xml:space="preserve">The role of occupational therapists in the Netherlands Amsterdam is both dynamic and essential, reflecting broader trends in urban healthcare. The findings align with global literature on the value of occupational therapy but underscore the specific demands of Amsterdam’s environment. For instance, OTs must address not only individual health needs but also systemic barriers such as housing insecurity and access to public transportation.</w:t>
      </w:r>
    </w:p>
    <w:p>
      <w:pPr>
        <w:pStyle w:val="BodyText"/>
      </w:pPr>
      <w:r>
        <w:t xml:space="preserve">Policy recommendations from this study suggest that increasing funding for community-based occupational therapy programs could enhance social integration outcomes in Amsterdam. Additionally, training programs for OTs should emphasize cultural competence and digital literacy to keep pace with technological advancements in healthcare delivery.</w:t>
      </w:r>
    </w:p>
    <w:bookmarkEnd w:id="25"/>
    <w:bookmarkStart w:id="26" w:name="conclusion"/>
    <w:p>
      <w:pPr>
        <w:pStyle w:val="Heading2"/>
      </w:pPr>
      <w:r>
        <w:t xml:space="preserve">Conclusion</w:t>
      </w:r>
    </w:p>
    <w:p>
      <w:pPr>
        <w:pStyle w:val="FirstParagraph"/>
      </w:pPr>
      <w:r>
        <w:t xml:space="preserve">This Master Thesis demonstrates that occupational therapists are indispensable to the healthcare landscape of the Netherlands Amsterdam. Their work spans clinical, social, and policy domains, making them key players in fostering inclusivity and resilience within urban communities. As Amsterdam continues to grow as a global city, the profession of occupational therapy must adapt to meet emerging challenges while upholding its core mission: enabling individuals to live fulfilling lives through purposeful activity.</w:t>
      </w:r>
    </w:p>
    <w:p>
      <w:pPr>
        <w:pStyle w:val="BodyText"/>
      </w:pPr>
      <w:r>
        <w:t xml:space="preserve">Future research should explore longitudinal studies on the impact of OT interventions in Amsterdam’s diverse populations and investigate how technological innovations can be integrated into practice without compromising personal care.</w:t>
      </w:r>
    </w:p>
    <w:bookmarkEnd w:id="26"/>
    <w:bookmarkStart w:id="27" w:name="references"/>
    <w:p>
      <w:pPr>
        <w:pStyle w:val="Heading2"/>
      </w:pPr>
      <w:r>
        <w:t xml:space="preserve">References</w:t>
      </w:r>
    </w:p>
    <w:p>
      <w:pPr>
        <w:numPr>
          <w:ilvl w:val="0"/>
          <w:numId w:val="1002"/>
        </w:numPr>
        <w:pStyle w:val="Compact"/>
      </w:pPr>
      <w:r>
        <w:t xml:space="preserve">Dutch Association of Occupational Therapists. (2021). *Occupational Therapy in Urban Settings: A Report on Amsterdam.*</w:t>
      </w:r>
    </w:p>
    <w:p>
      <w:pPr>
        <w:numPr>
          <w:ilvl w:val="0"/>
          <w:numId w:val="1002"/>
        </w:numPr>
        <w:pStyle w:val="Compact"/>
      </w:pPr>
      <w:r>
        <w:t xml:space="preserve">Ministry of Health, Welfare, and Sport, Netherlands. (2019). *National Healthcare Strategy 2030: Inclusion and Innovation.*</w:t>
      </w:r>
    </w:p>
    <w:p>
      <w:pPr>
        <w:numPr>
          <w:ilvl w:val="0"/>
          <w:numId w:val="1002"/>
        </w:numPr>
        <w:pStyle w:val="Compact"/>
      </w:pPr>
      <w:r>
        <w:t xml:space="preserve">Van der Meer, J., &amp; De Jonge, P. (2018). *Cultural Competence in Occupational Therapy: A Case Study of Amsterdam.* Journal of Urban Health.</w:t>
      </w:r>
    </w:p>
    <w:bookmarkEnd w:id="27"/>
    <w:p>
      <w:pPr>
        <w:pStyle w:val="FirstParagraph"/>
      </w:pPr>
      <w:r>
        <w:t xml:space="preserve">This Master Thesis is submitted as part of the requirements for the Master’s program in Occupational Therapy, Netherlands Amsterdam.</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 in Netherlands Amsterdam</dc:title>
  <dc:creator/>
  <dc:language>en</dc:language>
  <cp:keywords/>
  <dcterms:created xsi:type="dcterms:W3CDTF">2026-07-20T13:14:13Z</dcterms:created>
  <dcterms:modified xsi:type="dcterms:W3CDTF">2026-07-20T13:14:13Z</dcterms:modified>
</cp:coreProperties>
</file>

<file path=docProps/custom.xml><?xml version="1.0" encoding="utf-8"?>
<Properties xmlns="http://schemas.openxmlformats.org/officeDocument/2006/custom-properties" xmlns:vt="http://schemas.openxmlformats.org/officeDocument/2006/docPropsVTypes"/>
</file>