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dbc14d7d3a8538991c1c9a57b062b705d33b0cc"/>
    <w:p>
      <w:pPr>
        <w:pStyle w:val="Heading1"/>
      </w:pPr>
      <w:r>
        <w:t xml:space="preserve">Master Thesis: The Role and Impact of Occupational Therapists in New Zealand Auckland</w:t>
      </w:r>
    </w:p>
    <w:bookmarkStart w:id="20" w:name="introduction"/>
    <w:p>
      <w:pPr>
        <w:pStyle w:val="Heading2"/>
      </w:pPr>
      <w:r>
        <w:t xml:space="preserve">Introduction</w:t>
      </w:r>
    </w:p>
    <w:p>
      <w:pPr>
        <w:pStyle w:val="FirstParagraph"/>
      </w:pPr>
      <w:r>
        <w:t xml:space="preserve">A Master’s thesis is a critical academic endeavor that requires rigorous research, analysis, and synthesis of information to contribute meaningfully to a specific field. This document explores the unique role of occupational therapists (OTs) in the context of New Zealand Auckland, examining their contributions to healthcare delivery, community well-being, and professional development within this dynamic region. As a hub for cultural diversity and urban innovation, Auckland presents distinct challenges and opportunities for occupational therapists operating in both clinical and community-based settings.</w:t>
      </w:r>
    </w:p>
    <w:bookmarkEnd w:id="20"/>
    <w:bookmarkStart w:id="21" w:name="Xeb9283606e28637b7f121e528f59d9acb43d36e"/>
    <w:p>
      <w:pPr>
        <w:pStyle w:val="Heading2"/>
      </w:pPr>
      <w:r>
        <w:t xml:space="preserve">Context of Occupational Therapy in New Zealand</w:t>
      </w:r>
    </w:p>
    <w:p>
      <w:pPr>
        <w:pStyle w:val="FirstParagraph"/>
      </w:pPr>
      <w:r>
        <w:t xml:space="preserve">New Zealand’s healthcare system is characterized by a strong emphasis on holistic care, equity, and cultural responsiveness. Occupational therapy, as a profession, aligns closely with these values by focusing on enabling individuals to engage in meaningful activities through therapeutic interventions. In Auckland—a city with over 1.7 million residents and significant Māori and Pacific Islander populations—occupational therapists must navigate complex sociocultural landscapes to deliver effective care.</w:t>
      </w:r>
    </w:p>
    <w:p>
      <w:pPr>
        <w:numPr>
          <w:ilvl w:val="0"/>
          <w:numId w:val="1001"/>
        </w:numPr>
        <w:pStyle w:val="Compact"/>
      </w:pPr>
      <w:r>
        <w:rPr>
          <w:bCs/>
          <w:b/>
        </w:rPr>
        <w:t xml:space="preserve">Cultural Competency:</w:t>
      </w:r>
      <w:r>
        <w:t xml:space="preserve"> </w:t>
      </w:r>
      <w:r>
        <w:t xml:space="preserve">OTs in Auckland are trained to integrate Te Tiriti o Waitangi principles, ensuring respect for Māori perspectives and practices in healthcare delivery.</w:t>
      </w:r>
    </w:p>
    <w:p>
      <w:pPr>
        <w:numPr>
          <w:ilvl w:val="0"/>
          <w:numId w:val="1001"/>
        </w:numPr>
        <w:pStyle w:val="Compact"/>
      </w:pPr>
      <w:r>
        <w:rPr>
          <w:bCs/>
          <w:b/>
        </w:rPr>
        <w:t xml:space="preserve">Diverse Clientele:</w:t>
      </w:r>
      <w:r>
        <w:t xml:space="preserve"> </w:t>
      </w:r>
      <w:r>
        <w:t xml:space="preserve">The city’s multicultural environment necessitates tailored approaches to address the unique needs of clients from diverse ethnic, socioeconomic, and linguistic backgrounds.</w:t>
      </w:r>
    </w:p>
    <w:bookmarkEnd w:id="21"/>
    <w:bookmarkStart w:id="22" w:name="X24b702cab3d854cfc55e46901d85a04de4f59e5"/>
    <w:p>
      <w:pPr>
        <w:pStyle w:val="Heading2"/>
      </w:pPr>
      <w:r>
        <w:t xml:space="preserve">The Role of Occupational Therapists in Auckland</w:t>
      </w:r>
    </w:p>
    <w:p>
      <w:pPr>
        <w:pStyle w:val="FirstParagraph"/>
      </w:pPr>
      <w:r>
        <w:t xml:space="preserve">Occupational therapists in Auckland work across a spectrum of settings, including hospitals, schools, rehabilitation centers, and community health services. Their role is pivotal in promoting independence for individuals with physical disabilities, mental health conditions, or developmental challenges. For instance:</w:t>
      </w:r>
    </w:p>
    <w:p>
      <w:pPr>
        <w:numPr>
          <w:ilvl w:val="0"/>
          <w:numId w:val="1002"/>
        </w:numPr>
        <w:pStyle w:val="Compact"/>
      </w:pPr>
      <w:r>
        <w:rPr>
          <w:bCs/>
          <w:b/>
        </w:rPr>
        <w:t xml:space="preserve">Clinical Practice:</w:t>
      </w:r>
      <w:r>
        <w:t xml:space="preserve"> </w:t>
      </w:r>
      <w:r>
        <w:t xml:space="preserve">OTs collaborate with multidisciplinary teams to design interventions that improve mobility, cognitive function, and daily living skills for patients recovering from injuries or surgeries.</w:t>
      </w:r>
    </w:p>
    <w:p>
      <w:pPr>
        <w:numPr>
          <w:ilvl w:val="0"/>
          <w:numId w:val="1002"/>
        </w:numPr>
        <w:pStyle w:val="Compact"/>
      </w:pPr>
      <w:r>
        <w:rPr>
          <w:bCs/>
          <w:b/>
        </w:rPr>
        <w:t xml:space="preserve">Community Engagement:</w:t>
      </w:r>
      <w:r>
        <w:t xml:space="preserve"> </w:t>
      </w:r>
      <w:r>
        <w:t xml:space="preserve">In Auckland’s suburban and rural areas, OTs provide home visits to support elderly clients or those with chronic illnesses in adapting their environments for safety and accessibility.</w:t>
      </w:r>
    </w:p>
    <w:bookmarkEnd w:id="22"/>
    <w:bookmarkStart w:id="23" w:name="challenges-and-opportunities"/>
    <w:p>
      <w:pPr>
        <w:pStyle w:val="Heading2"/>
      </w:pPr>
      <w:r>
        <w:t xml:space="preserve">Challenges and Opportunities</w:t>
      </w:r>
    </w:p>
    <w:p>
      <w:pPr>
        <w:pStyle w:val="FirstParagraph"/>
      </w:pPr>
      <w:r>
        <w:t xml:space="preserve">The evolving healthcare landscape in New Zealand Auckland presents both challenges and opportunities for occupational therapists. Key issues include:</w:t>
      </w:r>
    </w:p>
    <w:p>
      <w:pPr>
        <w:numPr>
          <w:ilvl w:val="0"/>
          <w:numId w:val="1003"/>
        </w:numPr>
        <w:pStyle w:val="Compact"/>
      </w:pPr>
      <w:r>
        <w:rPr>
          <w:bCs/>
          <w:b/>
        </w:rPr>
        <w:t xml:space="preserve">Workforce Shortages:</w:t>
      </w:r>
      <w:r>
        <w:t xml:space="preserve"> </w:t>
      </w:r>
      <w:r>
        <w:t xml:space="preserve">Despite high demand, the profession faces a shortage of qualified professionals, particularly in rural areas of the Auckland region.</w:t>
      </w:r>
    </w:p>
    <w:p>
      <w:pPr>
        <w:numPr>
          <w:ilvl w:val="0"/>
          <w:numId w:val="1003"/>
        </w:numPr>
        <w:pStyle w:val="Compact"/>
      </w:pPr>
      <w:r>
        <w:rPr>
          <w:bCs/>
          <w:b/>
        </w:rPr>
        <w:t xml:space="preserve">Tech Integration:</w:t>
      </w:r>
      <w:r>
        <w:t xml:space="preserve"> </w:t>
      </w:r>
      <w:r>
        <w:t xml:space="preserve">The adoption of digital tools for virtual consultations and telehealth has expanded access to services but requires ongoing training for practitioners.</w:t>
      </w:r>
    </w:p>
    <w:p>
      <w:pPr>
        <w:numPr>
          <w:ilvl w:val="0"/>
          <w:numId w:val="1003"/>
        </w:numPr>
        <w:pStyle w:val="Compact"/>
      </w:pPr>
      <w:r>
        <w:rPr>
          <w:bCs/>
          <w:b/>
        </w:rPr>
        <w:t xml:space="preserve">Cultural Advocacy:</w:t>
      </w:r>
      <w:r>
        <w:t xml:space="preserve"> </w:t>
      </w:r>
      <w:r>
        <w:t xml:space="preserve">OTs are increasingly called upon to advocate for policies that address systemic inequities affecting Māori and Pacific communities in healthcare.</w:t>
      </w:r>
    </w:p>
    <w:p>
      <w:pPr>
        <w:pStyle w:val="FirstParagraph"/>
      </w:pPr>
      <w:r>
        <w:t xml:space="preserve">Opportunities arise through innovation, such as the development of culturally specific programs, research partnerships with local universities, and leadership roles in shaping occupational therapy education frameworks in Auckland.</w:t>
      </w:r>
    </w:p>
    <w:bookmarkEnd w:id="23"/>
    <w:bookmarkStart w:id="24" w:name="X5ee7b2d6d54fd761243f616693cf3078631a9d8"/>
    <w:p>
      <w:pPr>
        <w:pStyle w:val="Heading2"/>
      </w:pPr>
      <w:r>
        <w:t xml:space="preserve">Master’s-Level Contributions to Occupational Therapy</w:t>
      </w:r>
    </w:p>
    <w:p>
      <w:pPr>
        <w:pStyle w:val="FirstParagraph"/>
      </w:pPr>
      <w:r>
        <w:t xml:space="preserve">A Master’s thesis serves as a platform for advancing the profession by addressing gaps in knowledge or practice. For occupational therapists in New Zealand Auckland, this could involve:</w:t>
      </w:r>
    </w:p>
    <w:p>
      <w:pPr>
        <w:numPr>
          <w:ilvl w:val="0"/>
          <w:numId w:val="1004"/>
        </w:numPr>
        <w:pStyle w:val="Compact"/>
      </w:pPr>
      <w:r>
        <w:rPr>
          <w:bCs/>
          <w:b/>
        </w:rPr>
        <w:t xml:space="preserve">Research Focus:</w:t>
      </w:r>
      <w:r>
        <w:t xml:space="preserve"> </w:t>
      </w:r>
      <w:r>
        <w:t xml:space="preserve">Investigating the effectiveness of community-based OT interventions for Māori populations with mental health challenges.</w:t>
      </w:r>
    </w:p>
    <w:p>
      <w:pPr>
        <w:numPr>
          <w:ilvl w:val="0"/>
          <w:numId w:val="1004"/>
        </w:numPr>
        <w:pStyle w:val="Compact"/>
      </w:pPr>
      <w:r>
        <w:rPr>
          <w:bCs/>
          <w:b/>
        </w:rPr>
        <w:t xml:space="preserve">Clinical Innovation:</w:t>
      </w:r>
      <w:r>
        <w:t xml:space="preserve"> </w:t>
      </w:r>
      <w:r>
        <w:t xml:space="preserve">Designing adaptive technologies or ergonomic solutions tailored to Auckland’s unique demographic and environmental needs.</w:t>
      </w:r>
    </w:p>
    <w:p>
      <w:pPr>
        <w:numPr>
          <w:ilvl w:val="0"/>
          <w:numId w:val="1004"/>
        </w:numPr>
        <w:pStyle w:val="Compact"/>
      </w:pPr>
      <w:r>
        <w:rPr>
          <w:bCs/>
          <w:b/>
        </w:rPr>
        <w:t xml:space="preserve">Educational Impact:</w:t>
      </w:r>
      <w:r>
        <w:t xml:space="preserve"> </w:t>
      </w:r>
      <w:r>
        <w:t xml:space="preserve">Contributing to the curriculum of occupational therapy programs at institutions like the University of Auckland, ensuring graduates are equipped for regional challenges.</w:t>
      </w:r>
    </w:p>
    <w:bookmarkEnd w:id="24"/>
    <w:bookmarkStart w:id="25" w:name="Xb711c745f95f3868b0adfc8065389993b19f060"/>
    <w:p>
      <w:pPr>
        <w:pStyle w:val="Heading2"/>
      </w:pPr>
      <w:r>
        <w:t xml:space="preserve">Case Study: Occupational Therapy in Post-Disaster Recovery</w:t>
      </w:r>
    </w:p>
    <w:p>
      <w:pPr>
        <w:pStyle w:val="FirstParagraph"/>
      </w:pPr>
      <w:r>
        <w:t xml:space="preserve">Auckland’s susceptibility to natural disasters, such as earthquakes and flooding, highlights the critical role of occupational therapists in disaster response. For example, post-earthquake recovery efforts often involve OTs working with affected communities to restore access to essential activities like cooking, personal care, and work. A Master’s thesis might explore how occupational therapy can be integrated into emergency preparedness plans in Auckland, emphasizing resilience-building and community empowerment.</w:t>
      </w:r>
    </w:p>
    <w:bookmarkEnd w:id="25"/>
    <w:bookmarkStart w:id="26" w:name="conclusion"/>
    <w:p>
      <w:pPr>
        <w:pStyle w:val="Heading2"/>
      </w:pPr>
      <w:r>
        <w:t xml:space="preserve">Conclusion</w:t>
      </w:r>
    </w:p>
    <w:p>
      <w:pPr>
        <w:pStyle w:val="FirstParagraph"/>
      </w:pPr>
      <w:r>
        <w:t xml:space="preserve">The profession of occupational therapy in New Zealand Auckland is a vital component of the region’s healthcare ecosystem. A Master’s thesis on this topic not only deepens academic understanding but also informs practical strategies for improving service delivery, equity, and innovation. By addressing the specific needs of Auckland’s diverse population and leveraging the profession’s holistic approach, occupational therapists can continue to make transformative contributions to individual well-being and societal health.</w:t>
      </w:r>
    </w:p>
    <w:bookmarkEnd w:id="26"/>
    <w:bookmarkStart w:id="27" w:name="references"/>
    <w:p>
      <w:pPr>
        <w:pStyle w:val="Heading2"/>
      </w:pPr>
      <w:r>
        <w:t xml:space="preserve">References</w:t>
      </w:r>
    </w:p>
    <w:p>
      <w:pPr>
        <w:pStyle w:val="FirstParagraph"/>
      </w:pPr>
      <w:r>
        <w:t xml:space="preserve">This document draws on principles from the New Zealand Occupational Therapy Board, Te Tiriti o Waitangi guidelines, and academic resources from institutions like the University of Auckland. Further research into local datasets or case studies would enhance the scope of this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Occupational Therapist in New Zealand Auckland</dc:title>
  <dc:creator/>
  <dc:language>en</dc:language>
  <cp:keywords/>
  <dcterms:created xsi:type="dcterms:W3CDTF">2026-07-23T16:49:29Z</dcterms:created>
  <dcterms:modified xsi:type="dcterms:W3CDTF">2026-07-23T16:49:29Z</dcterms:modified>
</cp:coreProperties>
</file>

<file path=docProps/custom.xml><?xml version="1.0" encoding="utf-8"?>
<Properties xmlns="http://schemas.openxmlformats.org/officeDocument/2006/custom-properties" xmlns:vt="http://schemas.openxmlformats.org/officeDocument/2006/docPropsVTypes"/>
</file>