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35076a888e913f69ed24fdec63cc7c5a1202750"/>
    <w:p>
      <w:pPr>
        <w:pStyle w:val="Heading1"/>
      </w:pPr>
      <w:r>
        <w:t xml:space="preserve">Master Thesis: The Role of an Occupational Therapist in New Zealand Wellington</w:t>
      </w:r>
    </w:p>
    <w:bookmarkStart w:id="20" w:name="abstract"/>
    <w:p>
      <w:pPr>
        <w:pStyle w:val="Heading2"/>
      </w:pPr>
      <w:r>
        <w:t xml:space="preserve">Abstract</w:t>
      </w:r>
    </w:p>
    <w:p>
      <w:pPr>
        <w:pStyle w:val="FirstParagraph"/>
      </w:pPr>
      <w:r>
        <w:t xml:space="preserve">This Master Thesis explores the critical role of occupational therapists (OTs) within the healthcare system of New Zealand Wellington. It examines how OTs address the unique challenges faced by individuals and communities in this region, considering factors such as population demographics, cultural diversity, and regional healthcare policies. The study aims to contribute to existing literature on occupational therapy practices while highlighting the importance of contextual adaptation in delivering effective interventions.</w:t>
      </w:r>
    </w:p>
    <w:bookmarkEnd w:id="20"/>
    <w:bookmarkStart w:id="21" w:name="introduction"/>
    <w:p>
      <w:pPr>
        <w:pStyle w:val="Heading2"/>
      </w:pPr>
      <w:r>
        <w:t xml:space="preserve">Introduction</w:t>
      </w:r>
    </w:p>
    <w:p>
      <w:pPr>
        <w:pStyle w:val="FirstParagraph"/>
      </w:pPr>
      <w:r>
        <w:t xml:space="preserve">New Zealand Wellington serves as a dynamic hub for health and social services, with a diverse population that includes Māori, Pacific Islanders, and international migrants. As an occupational therapist (OT) in this region, the focus is not only on individual patient needs but also on community-wide initiatives that promote mental health, physical well-being, and social inclusion. This thesis investigates the theoretical frameworks guiding OT practice in Wellington and evaluates their practical application in real-world scenarios.</w:t>
      </w:r>
    </w:p>
    <w:bookmarkEnd w:id="21"/>
    <w:bookmarkStart w:id="22" w:name="background"/>
    <w:p>
      <w:pPr>
        <w:pStyle w:val="Heading2"/>
      </w:pPr>
      <w:r>
        <w:t xml:space="preserve">Background</w:t>
      </w:r>
    </w:p>
    <w:p>
      <w:pPr>
        <w:pStyle w:val="FirstParagraph"/>
      </w:pPr>
      <w:r>
        <w:t xml:space="preserve">Occupational therapy is a client-centered healthcare profession that enables individuals to engage in meaningful activities (occupations) to improve their quality of life. In New Zealand, the profession is regulated by the New Zealand Occupational Therapy Board, ensuring high standards of practice. Wellington, being the capital city and a center for education and research, offers unique opportunities for OTs to collaborate with academic institutions like Victoria University of Wellington and Te Herenga Waka (Victoria University of Wellington) to innovate in clinical practice.</w:t>
      </w:r>
    </w:p>
    <w:bookmarkEnd w:id="22"/>
    <w:bookmarkStart w:id="23" w:name="research-context"/>
    <w:p>
      <w:pPr>
        <w:pStyle w:val="Heading2"/>
      </w:pPr>
      <w:r>
        <w:t xml:space="preserve">Research Context</w:t>
      </w:r>
    </w:p>
    <w:p>
      <w:pPr>
        <w:pStyle w:val="FirstParagraph"/>
      </w:pPr>
      <w:r>
        <w:t xml:space="preserve">New Zealand Wellington presents distinct challenges for occupational therapists, including an aging population, urbanization pressures, and a growing demand for mental health services. The region’s cultural diversity necessitates culturally responsive interventions that respect Māori values and practices. Additionally, the impact of climate change on public health and the need for sustainable healthcare solutions are emerging priorities in Wellington.</w:t>
      </w:r>
    </w:p>
    <w:bookmarkEnd w:id="23"/>
    <w:bookmarkStart w:id="24" w:name="methodology"/>
    <w:p>
      <w:pPr>
        <w:pStyle w:val="Heading2"/>
      </w:pPr>
      <w:r>
        <w:t xml:space="preserve">Methodology</w:t>
      </w:r>
    </w:p>
    <w:p>
      <w:pPr>
        <w:pStyle w:val="FirstParagraph"/>
      </w:pPr>
      <w:r>
        <w:t xml:space="preserve">This thesis employs a qualitative research design, incorporating case studies, interviews with occupational therapists working in Wellington, and analysis of existing literature. Data was collected through semi-structured interviews with 15 OTs across public and private sectors in the region. Thematic analysis was used to identify patterns related to practice challenges, success factors, and the integration of Māori knowledge systems (Te Tiriti o Waitangi principles) into therapeutic interventions.</w:t>
      </w:r>
    </w:p>
    <w:bookmarkEnd w:id="24"/>
    <w:bookmarkStart w:id="25" w:name="findings"/>
    <w:p>
      <w:pPr>
        <w:pStyle w:val="Heading2"/>
      </w:pPr>
      <w:r>
        <w:t xml:space="preserve">Findings</w:t>
      </w:r>
    </w:p>
    <w:p>
      <w:pPr>
        <w:numPr>
          <w:ilvl w:val="0"/>
          <w:numId w:val="1001"/>
        </w:numPr>
        <w:pStyle w:val="Compact"/>
      </w:pPr>
      <w:r>
        <w:rPr>
          <w:bCs/>
          <w:b/>
        </w:rPr>
        <w:t xml:space="preserve">Cultural Competence:</w:t>
      </w:r>
      <w:r>
        <w:t xml:space="preserve"> </w:t>
      </w:r>
      <w:r>
        <w:t xml:space="preserve">OTs in Wellington emphasized the importance of cultural competence, particularly in working with Māori clients. Strategies included co-designing programs with local iwi (tribes) and using traditional healing practices alongside Western methods.</w:t>
      </w:r>
    </w:p>
    <w:p>
      <w:pPr>
        <w:numPr>
          <w:ilvl w:val="0"/>
          <w:numId w:val="1001"/>
        </w:numPr>
        <w:pStyle w:val="Compact"/>
      </w:pPr>
      <w:r>
        <w:rPr>
          <w:bCs/>
          <w:b/>
        </w:rPr>
        <w:t xml:space="preserve">Urban Health Challenges:</w:t>
      </w:r>
      <w:r>
        <w:t xml:space="preserve"> </w:t>
      </w:r>
      <w:r>
        <w:t xml:space="preserve">Urbanization has led to increased demand for OT services in areas such as mental health support, workplace ergonomics, and assistive technology. Case studies highlighted the role of OTs in reducing hospital readmissions through community-based interventions.</w:t>
      </w:r>
    </w:p>
    <w:p>
      <w:pPr>
        <w:numPr>
          <w:ilvl w:val="0"/>
          <w:numId w:val="1001"/>
        </w:numPr>
        <w:pStyle w:val="Compact"/>
      </w:pPr>
      <w:r>
        <w:rPr>
          <w:bCs/>
          <w:b/>
        </w:rPr>
        <w:t xml:space="preserve">Policy Influence:</w:t>
      </w:r>
      <w:r>
        <w:t xml:space="preserve"> </w:t>
      </w:r>
      <w:r>
        <w:t xml:space="preserve">Regional health policies, such as the Wellington District Health Board’s focus on equity and accessibility, have shaped OT practice by prioritizing outreach programs in underserved communities.</w:t>
      </w:r>
    </w:p>
    <w:bookmarkEnd w:id="25"/>
    <w:bookmarkStart w:id="26" w:name="discussion"/>
    <w:p>
      <w:pPr>
        <w:pStyle w:val="Heading2"/>
      </w:pPr>
      <w:r>
        <w:t xml:space="preserve">Discussion</w:t>
      </w:r>
    </w:p>
    <w:p>
      <w:pPr>
        <w:pStyle w:val="FirstParagraph"/>
      </w:pPr>
      <w:r>
        <w:t xml:space="preserve">The findings underscore the adaptability of occupational therapy within New Zealand Wellington’s context. The integration of Te Tiriti o Waitangi principles has not only improved patient outcomes but also strengthened trust between OTs and Māori communities. However, challenges such as resource limitations and high caseloads were frequently cited by participants, suggesting a need for policy advocacy to support the profession.</w:t>
      </w:r>
    </w:p>
    <w:bookmarkEnd w:id="26"/>
    <w:bookmarkStart w:id="27" w:name="implications-for-practice"/>
    <w:p>
      <w:pPr>
        <w:pStyle w:val="Heading2"/>
      </w:pPr>
      <w:r>
        <w:t xml:space="preserve">Implications for Practice</w:t>
      </w:r>
    </w:p>
    <w:p>
      <w:pPr>
        <w:pStyle w:val="FirstParagraph"/>
      </w:pPr>
      <w:r>
        <w:t xml:space="preserve">This thesis recommends that occupational therapists in Wellington prioritize cultural safety training and interdisciplinary collaboration. It also advocates for the development of region-specific guidelines that address urban health inequities and align with New Zealand’s Health Strategy 2020–2030. For students entering the field, understanding Wellington’s unique social fabric is essential to delivering effective, patient-centered care.</w:t>
      </w:r>
    </w:p>
    <w:bookmarkEnd w:id="27"/>
    <w:bookmarkStart w:id="28" w:name="conclusion"/>
    <w:p>
      <w:pPr>
        <w:pStyle w:val="Heading2"/>
      </w:pPr>
      <w:r>
        <w:t xml:space="preserve">Conclusion</w:t>
      </w:r>
    </w:p>
    <w:p>
      <w:pPr>
        <w:pStyle w:val="FirstParagraph"/>
      </w:pPr>
      <w:r>
        <w:t xml:space="preserve">In conclusion, the role of an occupational therapist in New Zealand Wellington is both multifaceted and critical to the region’s health outcomes. This Master Thesis highlights the importance of contextualizing OT practice through cultural responsiveness, policy engagement, and innovative service delivery. As Wellington continues to evolve as a center for healthcare excellence, occupational therapists will remain vital in bridging gaps between individual needs and community well-being.</w:t>
      </w:r>
    </w:p>
    <w:bookmarkEnd w:id="28"/>
    <w:bookmarkStart w:id="29" w:name="references"/>
    <w:p>
      <w:pPr>
        <w:pStyle w:val="Heading2"/>
      </w:pPr>
      <w:r>
        <w:t xml:space="preserve">References</w:t>
      </w:r>
    </w:p>
    <w:p>
      <w:pPr>
        <w:pStyle w:val="FirstParagraph"/>
      </w:pPr>
      <w:r>
        <w:t xml:space="preserve">(Include a list of academic sources here, formatted according to APA or another citation style.)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New Zealand Wellington</dc:title>
  <dc:creator/>
  <dc:language>en</dc:language>
  <cp:keywords/>
  <dcterms:created xsi:type="dcterms:W3CDTF">2026-07-24T05:51:02Z</dcterms:created>
  <dcterms:modified xsi:type="dcterms:W3CDTF">2026-07-24T05:51:02Z</dcterms:modified>
</cp:coreProperties>
</file>

<file path=docProps/custom.xml><?xml version="1.0" encoding="utf-8"?>
<Properties xmlns="http://schemas.openxmlformats.org/officeDocument/2006/custom-properties" xmlns:vt="http://schemas.openxmlformats.org/officeDocument/2006/docPropsVTypes"/>
</file>