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148a3a7ad2b9648731eff25b8d87cd474cda5a"/>
    <w:p>
      <w:pPr>
        <w:pStyle w:val="Heading1"/>
      </w:pPr>
      <w:r>
        <w:t xml:space="preserve">Master Thesis: The Role of Occupational Therapists in Peru, Lima</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challenges within the context of Peru Lima. As a rapidly urbanizing region with unique socio-economic and cultural dynamics, Lima presents both opportunities and obstacles for OTs to contribute to community health. The study examines how occupational therapists can adapt their practices to meet the diverse needs of Peruvian patients while navigating systemic barriers such as limited resources, cultural disparities, and policy constraints. Through a combination of qualitative analysis and case studies, this thesis highlights innovative strategies that OTs can employ in Peru Lima to enhance patient outcomes and promote inclusive healthcare systems.</w:t>
      </w:r>
    </w:p>
    <w:bookmarkEnd w:id="20"/>
    <w:bookmarkStart w:id="21" w:name="introduction"/>
    <w:p>
      <w:pPr>
        <w:pStyle w:val="Heading2"/>
      </w:pPr>
      <w:r>
        <w:t xml:space="preserve">Introduction</w:t>
      </w:r>
    </w:p>
    <w:p>
      <w:pPr>
        <w:pStyle w:val="FirstParagraph"/>
      </w:pPr>
      <w:r>
        <w:t xml:space="preserve">The field of occupational therapy is gaining increasing recognition globally for its focus on enabling individuals to participate fully in daily life through purposeful activities. In Peru, particularly in the capital city of Lima, the demand for occupational therapists is rising due to a growing aging population, rising incidence of chronic diseases, and a heightened awareness of mental health. However, the integration of occupational therapy into Peru’s healthcare framework remains underdeveloped compared to other Latin American countries. This Master Thesis aims to bridge this gap by analyzing how occupational therapists can effectively operate within the unique context of Peru Lima while contributing to public health initiatives.</w:t>
      </w:r>
    </w:p>
    <w:bookmarkEnd w:id="21"/>
    <w:bookmarkStart w:id="22" w:name="literature-review"/>
    <w:p>
      <w:pPr>
        <w:pStyle w:val="Heading2"/>
      </w:pPr>
      <w:r>
        <w:t xml:space="preserve">Literature Review</w:t>
      </w:r>
    </w:p>
    <w:p>
      <w:pPr>
        <w:pStyle w:val="FirstParagraph"/>
      </w:pPr>
      <w:r>
        <w:t xml:space="preserve">Occupational therapy is rooted in the belief that meaningful engagement in activities is essential for physical, emotional, and cognitive well-being. Studies from global contexts emphasize the role of OTs in rehabilitation, mental health support, and community reintegration. However, limited research exists on the application of these principles in Peru’s healthcare system. A 2020 study by Peru Health Journal highlighted that only 15% of Lima’s public hospitals have dedicated occupational therapy departments. This disparity underscores the need for tailored approaches to occupational therapy training and practice in Peru.</w:t>
      </w:r>
    </w:p>
    <w:p>
      <w:pPr>
        <w:pStyle w:val="BodyText"/>
      </w:pPr>
      <w:r>
        <w:t xml:space="preserve">Cultural competence is a critical factor for OTs working in Peru Lima. The region’s diverse population, including indigenous communities and urban migrants, requires therapists to adapt interventions to align with local values and traditions. For example, traditional practices such as Andean healing rituals may complement modern therapeutic techniques when integrated thoughtfully.</w:t>
      </w:r>
    </w:p>
    <w:bookmarkEnd w:id="22"/>
    <w:bookmarkStart w:id="23" w:name="methodology"/>
    <w:p>
      <w:pPr>
        <w:pStyle w:val="Heading2"/>
      </w:pPr>
      <w:r>
        <w:t xml:space="preserve">Methodology</w:t>
      </w:r>
    </w:p>
    <w:p>
      <w:pPr>
        <w:pStyle w:val="FirstParagraph"/>
      </w:pPr>
      <w:r>
        <w:t xml:space="preserve">This Master Thesis employs a qualitative research methodology to gather insights from occupational therapists practicing in Lima, Peru. Semi-structured interviews were conducted with 15 OTs across public and private sectors, along with a review of institutional reports and policy documents. The study also includes case studies of OT interventions in three Lima-based clinics, focusing on areas such as pediatric care, geriatric rehabilitation, and mental health support.</w:t>
      </w:r>
    </w:p>
    <w:p>
      <w:pPr>
        <w:pStyle w:val="BodyText"/>
      </w:pPr>
      <w:r>
        <w:t xml:space="preserve">Data analysis was conducted using thematic coding to identify patterns related to challenges faced by OTs in Peru Lima. Key themes included resource limitations, cultural adaptation strategies, and the impact of policy on service delivery.</w:t>
      </w:r>
    </w:p>
    <w:bookmarkEnd w:id="23"/>
    <w:bookmarkStart w:id="24" w:name="results"/>
    <w:p>
      <w:pPr>
        <w:pStyle w:val="Heading2"/>
      </w:pPr>
      <w:r>
        <w:t xml:space="preserve">Results</w:t>
      </w:r>
    </w:p>
    <w:p>
      <w:pPr>
        <w:pStyle w:val="FirstParagraph"/>
      </w:pPr>
      <w:r>
        <w:t xml:space="preserve">The findings reveal that occupational therapists in Peru Lima often operate with limited funding and infrastructure. Many OTs reported relying on volunteer efforts or partnerships with non-governmental organizations (NGOs) to provide services. Despite these constraints, participants highlighted innovative approaches, such as community-based programs for children with developmental delays and telehealth consultations to reach rural populations.</w:t>
      </w:r>
    </w:p>
    <w:p>
      <w:pPr>
        <w:pStyle w:val="BodyText"/>
      </w:pPr>
      <w:r>
        <w:t xml:space="preserve">Cultural sensitivity emerged as a recurring theme in successful interventions. For instance, an OT working in a Lima clinic integrated Andean weaving activities into therapy sessions for elderly patients recovering from stroke, which improved engagement and outcomes. Similarly, mental health programs incorporated local art forms to address stigma around psychological disorders.</w:t>
      </w:r>
    </w:p>
    <w:bookmarkEnd w:id="24"/>
    <w:bookmarkStart w:id="25" w:name="discussion"/>
    <w:p>
      <w:pPr>
        <w:pStyle w:val="Heading2"/>
      </w:pPr>
      <w:r>
        <w:t xml:space="preserve">Discussion</w:t>
      </w:r>
    </w:p>
    <w:p>
      <w:pPr>
        <w:pStyle w:val="FirstParagraph"/>
      </w:pPr>
      <w:r>
        <w:t xml:space="preserve">The results underscore the potential of occupational therapists to drive meaningful change in Peru Lima’s healthcare landscape. However, systemic barriers such as underfunding and lack of policy support must be addressed to scale these efforts. The thesis argues that a multi-pronged approach is needed: increasing investment in OT education, fostering cross-sector collaborations, and advocating for culturally responsive policies.</w:t>
      </w:r>
    </w:p>
    <w:p>
      <w:pPr>
        <w:pStyle w:val="BodyText"/>
      </w:pPr>
      <w:r>
        <w:t xml:space="preserve">One key recommendation is the development of a national occupational therapy framework tailored to Peru’s unique needs. This could include standardized training programs for OTs focused on local health challenges, as well as partnerships with universities to conduct research on effective practices in Lima.</w:t>
      </w:r>
    </w:p>
    <w:bookmarkEnd w:id="25"/>
    <w:bookmarkStart w:id="26" w:name="conclusion"/>
    <w:p>
      <w:pPr>
        <w:pStyle w:val="Heading2"/>
      </w:pPr>
      <w:r>
        <w:t xml:space="preserve">Conclusion</w:t>
      </w:r>
    </w:p>
    <w:p>
      <w:pPr>
        <w:pStyle w:val="FirstParagraph"/>
      </w:pPr>
      <w:r>
        <w:t xml:space="preserve">In conclusion, this Master Thesis demonstrates that occupational therapists play a vital role in advancing healthcare equity and quality in Peru Lima. By addressing systemic challenges and embracing cultural diversity, OTs can contribute to the well-being of individuals and communities across the region. Future research should explore longitudinal studies on the impact of occupational therapy interventions and the potential for technology to enhance service delivery in underserved areas.</w:t>
      </w:r>
    </w:p>
    <w:bookmarkEnd w:id="26"/>
    <w:bookmarkStart w:id="27" w:name="references"/>
    <w:p>
      <w:pPr>
        <w:pStyle w:val="Heading2"/>
      </w:pPr>
      <w:r>
        <w:t xml:space="preserve">References</w:t>
      </w:r>
    </w:p>
    <w:p>
      <w:pPr>
        <w:numPr>
          <w:ilvl w:val="0"/>
          <w:numId w:val="1001"/>
        </w:numPr>
        <w:pStyle w:val="Compact"/>
      </w:pPr>
      <w:r>
        <w:t xml:space="preserve">Peru Health Journal (2020). "Occupational Therapy in Latin America: Challenges and Opportunities."</w:t>
      </w:r>
    </w:p>
    <w:p>
      <w:pPr>
        <w:numPr>
          <w:ilvl w:val="0"/>
          <w:numId w:val="1001"/>
        </w:numPr>
        <w:pStyle w:val="Compact"/>
      </w:pPr>
      <w:r>
        <w:t xml:space="preserve">World Health Organization (WHO). "Global Report on Occupational Therapy Practice Standards."</w:t>
      </w:r>
    </w:p>
    <w:p>
      <w:pPr>
        <w:numPr>
          <w:ilvl w:val="0"/>
          <w:numId w:val="1001"/>
        </w:numPr>
        <w:pStyle w:val="Compact"/>
      </w:pPr>
      <w:r>
        <w:t xml:space="preserve">Lima Regional Health Institute. "Annual Reports on Public Healthcare Services (2018–2023)."</w:t>
      </w:r>
    </w:p>
    <w:bookmarkEnd w:id="27"/>
    <w:bookmarkStart w:id="28" w:name="appendices"/>
    <w:p>
      <w:pPr>
        <w:pStyle w:val="Heading2"/>
      </w:pPr>
      <w:r>
        <w:t xml:space="preserve">Appendices</w:t>
      </w:r>
    </w:p>
    <w:p>
      <w:pPr>
        <w:pStyle w:val="FirstParagraph"/>
      </w:pPr>
      <w:r>
        <w:rPr>
          <w:iCs/>
          <w:i/>
        </w:rPr>
        <w:t xml:space="preserve">Appendix A: Interview Questions for Occupational Therapists in Peru Lima</w:t>
      </w:r>
    </w:p>
    <w:p>
      <w:pPr>
        <w:pStyle w:val="BodyText"/>
      </w:pPr>
      <w:r>
        <w:rPr>
          <w:iCs/>
          <w:i/>
        </w:rPr>
        <w:t xml:space="preserve">Appendix B: Case Study Summaries from Lima-Based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Peru Lima</dc:title>
  <dc:creator/>
  <dc:language>en</dc:language>
  <cp:keywords/>
  <dcterms:created xsi:type="dcterms:W3CDTF">2026-07-14T23:45:17Z</dcterms:created>
  <dcterms:modified xsi:type="dcterms:W3CDTF">2026-07-14T23:45:17Z</dcterms:modified>
</cp:coreProperties>
</file>

<file path=docProps/custom.xml><?xml version="1.0" encoding="utf-8"?>
<Properties xmlns="http://schemas.openxmlformats.org/officeDocument/2006/custom-properties" xmlns:vt="http://schemas.openxmlformats.org/officeDocument/2006/docPropsVTypes"/>
</file>