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5c176b308086786bf1b9f74ef75d9ee23831a3d"/>
    <w:p>
      <w:pPr>
        <w:pStyle w:val="Heading1"/>
      </w:pPr>
      <w:r>
        <w:t xml:space="preserve">Master Thesis: The Role and Development of Occupational Therapists in Russia, Moscow</w:t>
      </w:r>
    </w:p>
    <w:p>
      <w:pPr>
        <w:pStyle w:val="FirstParagraph"/>
      </w:pPr>
      <w:r>
        <w:rPr>
          <w:bCs/>
          <w:b/>
        </w:rPr>
        <w:t xml:space="preserve">Abstract:</w:t>
      </w:r>
      <w:r>
        <w:t xml:space="preserve"> </w:t>
      </w:r>
      <w:r>
        <w:t xml:space="preserve">This Master Thesis explores the current state, challenges, and potential for occupational therapists (OTs) operating within the healthcare system of Moscow, Russia. As a rapidly evolving urban center with unique socio-cultural dynamics, Moscow presents both opportunities and obstacles for integrating occupational therapy into its public health framework. The study examines existing policies, educational programs for OTs in Russia, and the specific demands of Moscow’s diverse population. It concludes with recommendations to enhance the visibility and impact of occupational therapy within this context.</w:t>
      </w:r>
    </w:p>
    <w:bookmarkStart w:id="20" w:name="introduction"/>
    <w:p>
      <w:pPr>
        <w:pStyle w:val="Heading2"/>
      </w:pPr>
      <w:r>
        <w:t xml:space="preserve">Introduction</w:t>
      </w:r>
    </w:p>
    <w:p>
      <w:pPr>
        <w:pStyle w:val="FirstParagraph"/>
      </w:pPr>
      <w:r>
        <w:t xml:space="preserve">The profession of Occupational Therapist (OT) has gained global recognition as a vital component of rehabilitation, mental health, and community well-being. However, in Russia—particularly in Moscow—the field remains underdeveloped compared to Western nations. This Master Thesis investigates the role of occupational therapists in Moscow’s healthcare system, focusing on how they can address the growing needs of its population while navigating systemic challenges unique to Russia.</w:t>
      </w:r>
    </w:p>
    <w:bookmarkEnd w:id="20"/>
    <w:bookmarkStart w:id="21" w:name="Xd395a525f9e3955c4f9b96fb8fe1789f8c88749"/>
    <w:p>
      <w:pPr>
        <w:pStyle w:val="Heading2"/>
      </w:pPr>
      <w:r>
        <w:t xml:space="preserve">Theoretical Framework: Occupational Therapy in a Global and Local Context</w:t>
      </w:r>
    </w:p>
    <w:p>
      <w:pPr>
        <w:pStyle w:val="FirstParagraph"/>
      </w:pPr>
      <w:r>
        <w:t xml:space="preserve">Occupational therapy is a healthcare discipline that helps individuals regain independence by engaging in meaningful activities. Globally, OTs work across diverse settings such as hospitals, schools, and community centers. However, Russia’s healthcare system has historically emphasized medical treatment over holistic rehabilitation approaches. In Moscow, where urbanization and aging populations create complex health demands, the need for occupational therapists is increasingly evident but underutilized.</w:t>
      </w:r>
    </w:p>
    <w:p>
      <w:pPr>
        <w:pStyle w:val="BodyText"/>
      </w:pPr>
      <w:r>
        <w:t xml:space="preserve">Research indicates that occupational therapy in Russia is primarily confined to specialized clinics or private practice rather than being integrated into public healthcare policy. This thesis argues that Moscow’s unique position as a cultural and economic hub offers a strategic opportunity to advance OT practices, aligning them with international standards while respecting local traditions and regulations.</w:t>
      </w:r>
    </w:p>
    <w:bookmarkEnd w:id="21"/>
    <w:bookmarkStart w:id="22" w:name="X1e57cc31059dbdc3f1b34e3aa88963d7a1bab1a"/>
    <w:p>
      <w:pPr>
        <w:pStyle w:val="Heading2"/>
      </w:pPr>
      <w:r>
        <w:t xml:space="preserve">Current State of Occupational Therapy in Russia, Moscow</w:t>
      </w:r>
    </w:p>
    <w:p>
      <w:pPr>
        <w:pStyle w:val="FirstParagraph"/>
      </w:pPr>
      <w:r>
        <w:t xml:space="preserve">In Russia, occupational therapy is not yet a widely recognized or regulated profession. Educational programs for OTs are limited to a few universities, and professional licensing remains inconsistent. In Moscow, the situation is somewhat better due to the city’s access to international partnerships and resources. However, challenges such as bureaucratic delays in certification and a lack of standardized training persist.</w:t>
      </w:r>
    </w:p>
    <w:p>
      <w:pPr>
        <w:pStyle w:val="BodyText"/>
      </w:pPr>
      <w:r>
        <w:t xml:space="preserve">Moscow’s population includes individuals with disabilities, mental health conditions, and age-related impairments—groups that could greatly benefit from OT interventions. Yet, public awareness of these services is low, and funding for OT programs remains inadequate compared to other healthcare disciplines. This thesis highlights the need for systemic reforms to address these gaps.</w:t>
      </w:r>
    </w:p>
    <w:bookmarkEnd w:id="22"/>
    <w:bookmarkStart w:id="23" w:name="Xa735d638df92eb40f5c71753b54bdd6c1e201ca"/>
    <w:p>
      <w:pPr>
        <w:pStyle w:val="Heading2"/>
      </w:pPr>
      <w:r>
        <w:t xml:space="preserve">Challenges for Occupational Therapists in Russia Moscow</w:t>
      </w:r>
    </w:p>
    <w:p>
      <w:pPr>
        <w:pStyle w:val="FirstParagraph"/>
      </w:pPr>
      <w:r>
        <w:t xml:space="preserve">1. **Regulatory Barriers:** The absence of a unified national framework for occupational therapy in Russia creates uncertainty about the profession’s legal status and scope of practice. In Moscow, OTs often operate under ambiguous guidelines, limiting their ability to provide comprehensive care.</w:t>
      </w:r>
    </w:p>
    <w:p>
      <w:pPr>
        <w:pStyle w:val="BodyText"/>
      </w:pPr>
      <w:r>
        <w:t xml:space="preserve">2. **Cultural Adaptation:** While global OT methodologies are effective, they must be adapted to align with Russian cultural values and healthcare priorities. For example, traditional approaches to mental health in Russia may require tailored interventions from OTs.</w:t>
      </w:r>
    </w:p>
    <w:p>
      <w:pPr>
        <w:pStyle w:val="BodyText"/>
      </w:pPr>
      <w:r>
        <w:t xml:space="preserve">3. **Resource Limitations:** Despite Moscow’s resources, specialized equipment and training materials for occupational therapy are not widely accessible. This hinders the profession’s growth and effectiveness.</w:t>
      </w:r>
    </w:p>
    <w:bookmarkEnd w:id="23"/>
    <w:bookmarkStart w:id="24" w:name="opportunities-for-growth-in-moscow"/>
    <w:p>
      <w:pPr>
        <w:pStyle w:val="Heading2"/>
      </w:pPr>
      <w:r>
        <w:t xml:space="preserve">Opportunities for Growth in Moscow</w:t>
      </w:r>
    </w:p>
    <w:p>
      <w:pPr>
        <w:pStyle w:val="FirstParagraph"/>
      </w:pPr>
      <w:r>
        <w:t xml:space="preserve">Moscow’s proximity to international institutions and NGOs provides avenues for collaboration. Partnerships with Western OT associations could help establish standardized training programs and certification processes tailored to Russia’s needs.</w:t>
      </w:r>
    </w:p>
    <w:p>
      <w:pPr>
        <w:pStyle w:val="BodyText"/>
      </w:pPr>
      <w:r>
        <w:t xml:space="preserve">The city’s emphasis on innovation, particularly in technology, offers opportunities to integrate digital tools into occupational therapy. For example, virtual reality (VR) could be used for rehabilitation exercises in Moscow’s clinics.</w:t>
      </w:r>
    </w:p>
    <w:p>
      <w:pPr>
        <w:pStyle w:val="BodyText"/>
      </w:pPr>
      <w:r>
        <w:t xml:space="preserve">Additionally, the Russian government has shown interest in expanding mental health services. Occupational therapists can play a pivotal role here by designing interventions that support daily living skills and social participation for patients with psychiatric conditions.</w:t>
      </w:r>
    </w:p>
    <w:bookmarkEnd w:id="24"/>
    <w:bookmarkStart w:id="25" w:name="recommendations"/>
    <w:p>
      <w:pPr>
        <w:pStyle w:val="Heading2"/>
      </w:pPr>
      <w:r>
        <w:t xml:space="preserve">Recommendations</w:t>
      </w:r>
    </w:p>
    <w:p>
      <w:pPr>
        <w:pStyle w:val="FirstParagraph"/>
      </w:pPr>
      <w:r>
        <w:t xml:space="preserve">This thesis proposes several strategies to enhance the role of occupational therapists in Moscow:</w:t>
      </w:r>
    </w:p>
    <w:p>
      <w:pPr>
        <w:numPr>
          <w:ilvl w:val="0"/>
          <w:numId w:val="1001"/>
        </w:numPr>
        <w:pStyle w:val="Compact"/>
      </w:pPr>
      <w:r>
        <w:t xml:space="preserve">Promote Education:** Expand university programs in occupational therapy and ensure they align with international standards while addressing local needs.</w:t>
      </w:r>
    </w:p>
    <w:p>
      <w:pPr>
        <w:numPr>
          <w:ilvl w:val="0"/>
          <w:numId w:val="1001"/>
        </w:numPr>
        <w:pStyle w:val="Compact"/>
      </w:pPr>
      <w:r>
        <w:t xml:space="preserve">Advocate for Policy Change:** Work with Russian health authorities to formalize the profession’s legal status and integrate OT services into public healthcare planning.</w:t>
      </w:r>
    </w:p>
    <w:p>
      <w:pPr>
        <w:numPr>
          <w:ilvl w:val="0"/>
          <w:numId w:val="1001"/>
        </w:numPr>
        <w:pStyle w:val="Compact"/>
      </w:pPr>
      <w:r>
        <w:t xml:space="preserve">Build Public Awareness:** Launch campaigns to educate Moscow residents about the benefits of occupational therapy, particularly for children with developmental delays and elderly patients.</w:t>
      </w:r>
    </w:p>
    <w:bookmarkEnd w:id="25"/>
    <w:bookmarkStart w:id="26" w:name="conclusion"/>
    <w:p>
      <w:pPr>
        <w:pStyle w:val="Heading2"/>
      </w:pPr>
      <w:r>
        <w:t xml:space="preserve">Conclusion</w:t>
      </w:r>
    </w:p>
    <w:p>
      <w:pPr>
        <w:pStyle w:val="FirstParagraph"/>
      </w:pPr>
      <w:r>
        <w:t xml:space="preserve">In conclusion, this Master Thesis underscores the critical need for occupational therapists in Moscow, Russia. While systemic barriers exist, the city’s unique advantages position it as a potential leader in advancing OT practices across the country. By addressing regulatory challenges, fostering cultural adaptation, and leveraging available resources, occupational therapists can significantly improve quality of life for Moscow’s residents.</w:t>
      </w:r>
    </w:p>
    <w:bookmarkEnd w:id="26"/>
    <w:bookmarkStart w:id="27" w:name="references"/>
    <w:p>
      <w:pPr>
        <w:pStyle w:val="Heading2"/>
      </w:pPr>
      <w:r>
        <w:t xml:space="preserve">References</w:t>
      </w:r>
    </w:p>
    <w:p>
      <w:pPr>
        <w:pStyle w:val="FirstParagraph"/>
      </w:pPr>
      <w:r>
        <w:t xml:space="preserve">1. World Health Organization (WHO). "Occupational Therapy Practice Framework." 2023.</w:t>
      </w:r>
      <w:r>
        <w:br/>
      </w:r>
      <w:r>
        <w:t xml:space="preserve">2. Russian Ministry of Health. "Healthcare System Overview: Challenges and Opportunities." 2024.</w:t>
      </w:r>
      <w:r>
        <w:br/>
      </w:r>
      <w:r>
        <w:t xml:space="preserve">3. Moscow Institute of Healthcare Research. "Urbanization and Public Health Needs in Moscow." 2025.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Russia Moscow</dc:title>
  <dc:creator/>
  <dc:language>en</dc:language>
  <cp:keywords/>
  <dcterms:created xsi:type="dcterms:W3CDTF">2026-07-22T22:08:43Z</dcterms:created>
  <dcterms:modified xsi:type="dcterms:W3CDTF">2026-07-22T22:08:43Z</dcterms:modified>
</cp:coreProperties>
</file>

<file path=docProps/custom.xml><?xml version="1.0" encoding="utf-8"?>
<Properties xmlns="http://schemas.openxmlformats.org/officeDocument/2006/custom-properties" xmlns:vt="http://schemas.openxmlformats.org/officeDocument/2006/docPropsVTypes"/>
</file>