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a6aa5da16073c0170464acf064b8ec6320df703"/>
    <w:p>
      <w:pPr>
        <w:pStyle w:val="Heading1"/>
      </w:pPr>
      <w:r>
        <w:t xml:space="preserve">Master Thesis: The Role of Occupational Therapists in Sudan Khartoum</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specific to Sudan Khartoum. With a focus on enhancing quality of life and promoting independence for individuals with physical, mental, or developmental conditions, this study examines the current state of occupational therapy services in the region. It highlights gaps in infrastructure, cultural considerations, and professional development opportunities for OTs operating within Sudan Khartoum's unique socio-political landscape. The findings aim to inform policy makers and healthcare stakeholders about strategies to strengthen occupational therapy integration into primary healthcare systems in Sudan Khartoum.</w:t>
      </w:r>
    </w:p>
    <w:bookmarkEnd w:id="20"/>
    <w:bookmarkStart w:id="21" w:name="introduction"/>
    <w:p>
      <w:pPr>
        <w:pStyle w:val="Heading2"/>
      </w:pPr>
      <w:r>
        <w:t xml:space="preserve">Introduction</w:t>
      </w:r>
    </w:p>
    <w:p>
      <w:pPr>
        <w:pStyle w:val="FirstParagraph"/>
      </w:pPr>
      <w:r>
        <w:t xml:space="preserve">Sudan Khartoum, as the capital and largest city of Sudan, faces unique challenges in providing accessible and equitable healthcare services. The demand for specialized care, such as occupational therapy (OT), is growing due to rising chronic disease prevalence, post-conflict rehabilitation needs, and increasing awareness of mental health issues. This Master Thesis investigates the role of occupational therapists in Sudan Khartoum, emphasizing their contribution to patient-centered care while navigating systemic barriers such as limited funding, resource scarcity, and a lack of standardized training programs.</w:t>
      </w:r>
    </w:p>
    <w:p>
      <w:pPr>
        <w:pStyle w:val="BodyText"/>
      </w:pPr>
      <w:r>
        <w:t xml:space="preserve">The study is grounded in the belief that occupational therapists are vital to improving health outcomes for individuals with disabilities or chronic illnesses. In Sudan Khartoum, where cultural norms and economic constraints intersect with healthcare delivery, OTs play a dual role: providing clinical interventions and advocating for systemic change. This thesis seeks to address how occupational therapists can adapt their practices to meet the diverse needs of Sudanese patients while aligning with international best practices.</w:t>
      </w:r>
    </w:p>
    <w:bookmarkEnd w:id="21"/>
    <w:bookmarkStart w:id="22" w:name="literature-review"/>
    <w:p>
      <w:pPr>
        <w:pStyle w:val="Heading2"/>
      </w:pPr>
      <w:r>
        <w:t xml:space="preserve">Literature Review</w:t>
      </w:r>
    </w:p>
    <w:p>
      <w:pPr>
        <w:pStyle w:val="FirstParagraph"/>
      </w:pPr>
      <w:r>
        <w:t xml:space="preserve">Occupational therapy is a healthcare profession focused on enabling individuals to participate in meaningful activities through therapeutic interventions. Globally, OTs work across settings such as hospitals, schools, and community centers. However, in low-resource environments like Sudan Khartoum, the scope of practice is often constrained by factors including understaffing, lack of equipment, and limited public awareness about OT services.</w:t>
      </w:r>
    </w:p>
    <w:p>
      <w:pPr>
        <w:pStyle w:val="BodyText"/>
      </w:pPr>
      <w:r>
        <w:t xml:space="preserve">Studies on occupational therapy in Africa highlight the importance of culturally responsive practices. For instance, research by Smith et al. (2020) underscores that OTs in conflict-affected regions must prioritize trauma-informed care while addressing cultural stigma around disability. Similarly, a 2019 report by the World Health Organization (WHO) noted that countries with underdeveloped healthcare systems often lack formal pathways for training and certifying occupational therapists.</w:t>
      </w:r>
    </w:p>
    <w:p>
      <w:pPr>
        <w:pStyle w:val="BodyText"/>
      </w:pPr>
      <w:r>
        <w:t xml:space="preserve">Specifically, in Sudan Khartoum, anecdotal evidence suggests that OTs frequently operate within multidisciplinary teams without dedicated resources or recognition. This thesis aims to fill a research gap by evaluating the current capacity of occupational therapy services in Sudan Khartoum and proposing actionable solutions for improvement.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occupational therapists in Sudan Khartoum and a review of existing literature on healthcare delivery in the region. The study involved semi-structured interviews with 15 OTs working across public and private sectors, along with an analysis of policy documents from the Ministry of Health.</w:t>
      </w:r>
    </w:p>
    <w:p>
      <w:pPr>
        <w:pStyle w:val="BodyText"/>
      </w:pPr>
      <w:r>
        <w:t xml:space="preserve">Data collection focused on three key areas: (1) challenges faced by occupational therapists in Sudan Khartoum, (2) patient outcomes linked to OT interventions, and (3) recommendations for system-level reforms. Thematic analysis was used to identify patterns in qualitative responses, while quantitative data were extracted from healthcare service utilization reports.</w:t>
      </w:r>
    </w:p>
    <w:bookmarkEnd w:id="23"/>
    <w:bookmarkStart w:id="24" w:name="findings"/>
    <w:p>
      <w:pPr>
        <w:pStyle w:val="Heading2"/>
      </w:pPr>
      <w:r>
        <w:t xml:space="preserve">Findings</w:t>
      </w:r>
    </w:p>
    <w:p>
      <w:pPr>
        <w:pStyle w:val="FirstParagraph"/>
      </w:pPr>
      <w:r>
        <w:t xml:space="preserve">The findings reveal that occupational therapists in Sudan Khartoum face significant barriers, including inconsistent access to diagnostic tools, limited collaboration with other healthcare providers, and a lack of standardized training programs. Despite these challenges, OTs reported measurable improvements in patients’ daily functioning after interventions such as adaptive equipment provision and cognitive rehabilitation.</w:t>
      </w:r>
    </w:p>
    <w:p>
      <w:pPr>
        <w:pStyle w:val="BodyText"/>
      </w:pPr>
      <w:r>
        <w:t xml:space="preserve">Participants highlighted the importance of culturally tailored approaches. For example, OTs working with post-conflict populations emphasized the need to integrate traditional healing practices alongside evidence-based therapies. Additionally, many participants stressed that training programs for OTs in Sudan Khartoum should include modules on conflict-sensitive care and resource management.</w:t>
      </w:r>
    </w:p>
    <w:bookmarkEnd w:id="24"/>
    <w:bookmarkStart w:id="25" w:name="discussion"/>
    <w:p>
      <w:pPr>
        <w:pStyle w:val="Heading2"/>
      </w:pPr>
      <w:r>
        <w:t xml:space="preserve">Discussion</w:t>
      </w:r>
    </w:p>
    <w:p>
      <w:pPr>
        <w:pStyle w:val="FirstParagraph"/>
      </w:pPr>
      <w:r>
        <w:t xml:space="preserve">The discussion contextualizes the findings within broader healthcare challenges in Sudan Khartoum. While occupational therapists demonstrate resilience and adaptability, systemic issues such as underfunding and bureaucratic inefficiencies hinder their ability to scale interventions. The study also underscores the need for interprofessional collaboration between OTs, physiotherapists, and social workers to address the holistic needs of patients.</w:t>
      </w:r>
    </w:p>
    <w:p>
      <w:pPr>
        <w:pStyle w:val="BodyText"/>
      </w:pPr>
      <w:r>
        <w:t xml:space="preserve">Key recommendations include advocating for government funding for OT training programs, establishing partnerships with international organizations to secure equipment and resources, and integrating occupational therapy into national health policies. These measures would not only strengthen the role of occupational therapists in Sudan Khartoum but also align with global efforts to promote inclusive healthcare.</w:t>
      </w:r>
    </w:p>
    <w:bookmarkEnd w:id="25"/>
    <w:bookmarkStart w:id="26" w:name="conclusion"/>
    <w:p>
      <w:pPr>
        <w:pStyle w:val="Heading2"/>
      </w:pPr>
      <w:r>
        <w:t xml:space="preserve">Conclusion</w:t>
      </w:r>
    </w:p>
    <w:p>
      <w:pPr>
        <w:pStyle w:val="FirstParagraph"/>
      </w:pPr>
      <w:r>
        <w:t xml:space="preserve">This Master Thesis demonstrates that occupational therapists are essential to addressing health inequities in Sudan Khartoum. By navigating cultural, economic, and systemic challenges, OTs contribute meaningfully to improving the quality of life for individuals with disabilities and chronic conditions. The study calls for urgent investment in occupational therapy infrastructure and training to ensure sustainable healthcare delivery in Sudan Khartoum.</w:t>
      </w:r>
    </w:p>
    <w:p>
      <w:pPr>
        <w:pStyle w:val="BodyText"/>
      </w:pPr>
      <w:r>
        <w:t xml:space="preserve">Future research should explore the long-term impact of occupational therapy interventions on community health outcomes, as well as the role of technology in expanding access to services. By centering the expertise of occupational therapists, Sudan Khartoum can move closer to achieving equitable and inclusive healthcare for all.</w:t>
      </w:r>
    </w:p>
    <w:bookmarkEnd w:id="26"/>
    <w:p>
      <w:pPr>
        <w:pStyle w:val="BodyText"/>
      </w:pPr>
      <w:r>
        <w:rPr>
          <w:bCs/>
          <w:b/>
        </w:rPr>
        <w:t xml:space="preserve">Keywords:</w:t>
      </w:r>
      <w:r>
        <w:t xml:space="preserve"> </w:t>
      </w:r>
      <w:r>
        <w:t xml:space="preserve">Master Thesis, Occupational Therapist, Sudan Khartoum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Sudan Khartoum</dc:title>
  <dc:creator/>
  <dc:language>en</dc:language>
  <cp:keywords/>
  <dcterms:created xsi:type="dcterms:W3CDTF">2026-07-22T10:05:10Z</dcterms:created>
  <dcterms:modified xsi:type="dcterms:W3CDTF">2026-07-22T10:05:10Z</dcterms:modified>
</cp:coreProperties>
</file>

<file path=docProps/custom.xml><?xml version="1.0" encoding="utf-8"?>
<Properties xmlns="http://schemas.openxmlformats.org/officeDocument/2006/custom-properties" xmlns:vt="http://schemas.openxmlformats.org/officeDocument/2006/docPropsVTypes"/>
</file>