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c8dcd4434096128a2b1be361b198bbe4ac4c5eb"/>
    <w:p>
      <w:pPr>
        <w:pStyle w:val="Heading1"/>
      </w:pPr>
      <w:r>
        <w:t xml:space="preserve">Master Thesis: The Role and Challenges of Occupational Therapists in Thailand, Bangkok</w:t>
      </w:r>
    </w:p>
    <w:bookmarkStart w:id="20" w:name="abstract"/>
    <w:p>
      <w:pPr>
        <w:pStyle w:val="Heading2"/>
      </w:pPr>
      <w:r>
        <w:t xml:space="preserve">Abstract</w:t>
      </w:r>
    </w:p>
    <w:p>
      <w:pPr>
        <w:pStyle w:val="FirstParagraph"/>
      </w:pPr>
      <w:r>
        <w:t xml:space="preserve">This Master Thesis explores the critical role of Occupational Therapists (OTs) in the healthcare landscape of Thailand, with a specific focus on Bangkok. As an essential component of rehabilitation services, occupational therapy addresses physical, cognitive, and psychosocial needs across diverse populations. However, the unique cultural context of Thailand and the rapid urbanization of Bangkok present distinct challenges for OTs. This study examines current practices in Bangkok’s hospitals and clinics, identifies gaps in service delivery, and proposes strategies to enhance occupational therapy's effectiveness within Thailand’s healthcare system.</w:t>
      </w:r>
    </w:p>
    <w:bookmarkEnd w:id="20"/>
    <w:bookmarkStart w:id="21" w:name="introduction"/>
    <w:p>
      <w:pPr>
        <w:pStyle w:val="Heading2"/>
      </w:pPr>
      <w:r>
        <w:t xml:space="preserve">Introduction</w:t>
      </w:r>
    </w:p>
    <w:p>
      <w:pPr>
        <w:pStyle w:val="FirstParagraph"/>
      </w:pPr>
      <w:r>
        <w:t xml:space="preserve">Occupational Therapists play a pivotal role in promoting independence and quality of life for individuals with disabilities, mental health conditions, or age-related challenges. In Thailand, the Ministry of Public Health has increasingly recognized the value of occupational therapy as part of its national healthcare agenda. However, Bangkok—a city grappling with urbanization, aging populations, and rising non-communicable diseases—requires tailored approaches to address these evolving needs. This thesis investigates how Occupational Therapists in Bangkok navigate cultural norms, resource constraints, and policy frameworks to deliver optimal care.</w:t>
      </w:r>
    </w:p>
    <w:bookmarkEnd w:id="21"/>
    <w:bookmarkStart w:id="22" w:name="background"/>
    <w:p>
      <w:pPr>
        <w:pStyle w:val="Heading2"/>
      </w:pPr>
      <w:r>
        <w:t xml:space="preserve">Background</w:t>
      </w:r>
    </w:p>
    <w:p>
      <w:pPr>
        <w:pStyle w:val="FirstParagraph"/>
      </w:pPr>
      <w:r>
        <w:t xml:space="preserve">Thailand’s healthcare system is a blend of public and private sectors, with the National Health Security Office (NHSO) providing universal coverage. Occupational Therapy (OT) has gained traction in recent years, particularly in rehabilitation centers and hospitals. However, disparities exist between urban and rural areas. Bangkok, as Thailand’s economic hub, hosts a diverse population including expatriates, migrant workers, and elderly citizens. These demographics necessitate culturally sensitive practices that align with Thai values of family support and holistic well-being.</w:t>
      </w:r>
    </w:p>
    <w:bookmarkEnd w:id="22"/>
    <w:bookmarkStart w:id="23" w:name="literature-review"/>
    <w:p>
      <w:pPr>
        <w:pStyle w:val="Heading2"/>
      </w:pPr>
      <w:r>
        <w:t xml:space="preserve">Literature Review</w:t>
      </w:r>
    </w:p>
    <w:p>
      <w:pPr>
        <w:pStyle w:val="FirstParagraph"/>
      </w:pPr>
      <w:r>
        <w:t xml:space="preserve">Global studies highlight the efficacy of occupational therapy in stroke rehabilitation, mental health interventions, and pediatric care. However, research specific to Thailand is limited. A 2019 study by the Thai Journal of Occupational Therapy noted that only 15% of Bangkok’s hospitals had dedicated OT departments, compared to over 60% in developed nations. Additionally, cultural factors such as stigma around mental health and reliance on traditional medicine may influence patient engagement with OT services.</w:t>
      </w:r>
    </w:p>
    <w:bookmarkEnd w:id="23"/>
    <w:bookmarkStart w:id="24" w:name="methodology"/>
    <w:p>
      <w:pPr>
        <w:pStyle w:val="Heading2"/>
      </w:pPr>
      <w:r>
        <w:t xml:space="preserve">Methodology</w:t>
      </w:r>
    </w:p>
    <w:p>
      <w:pPr>
        <w:pStyle w:val="FirstParagraph"/>
      </w:pPr>
      <w:r>
        <w:t xml:space="preserve">This qualitative study employed semi-structured interviews with 15 Occupational Therapists working in Bangkok’s hospitals, community clinics, and NGOs. Data was analyzed thematically to identify patterns related to practice challenges, cultural adaptation, and policy barriers. Secondary data from the Ministry of Public Health and the Thai Society of Occupational Therapy were also reviewed to contextualize findings.</w:t>
      </w:r>
    </w:p>
    <w:bookmarkEnd w:id="24"/>
    <w:bookmarkStart w:id="25" w:name="key-findings"/>
    <w:p>
      <w:pPr>
        <w:pStyle w:val="Heading2"/>
      </w:pPr>
      <w:r>
        <w:t xml:space="preserve">Key Findings</w:t>
      </w:r>
    </w:p>
    <w:p>
      <w:pPr>
        <w:numPr>
          <w:ilvl w:val="0"/>
          <w:numId w:val="1001"/>
        </w:numPr>
        <w:pStyle w:val="Compact"/>
      </w:pPr>
      <w:r>
        <w:rPr>
          <w:bCs/>
          <w:b/>
        </w:rPr>
        <w:t xml:space="preserve">Cultural Adaptation:</w:t>
      </w:r>
      <w:r>
        <w:t xml:space="preserve"> </w:t>
      </w:r>
      <w:r>
        <w:t xml:space="preserve">OTs in Bangkok emphasized integrating traditional practices, such as Thai herbal remedies and mindfulness techniques, into treatment plans to align with patient preferences.</w:t>
      </w:r>
    </w:p>
    <w:p>
      <w:pPr>
        <w:numPr>
          <w:ilvl w:val="0"/>
          <w:numId w:val="1001"/>
        </w:numPr>
        <w:pStyle w:val="Compact"/>
      </w:pPr>
      <w:r>
        <w:rPr>
          <w:bCs/>
          <w:b/>
        </w:rPr>
        <w:t xml:space="preserve">Resource Limitations:</w:t>
      </w:r>
      <w:r>
        <w:t xml:space="preserve"> </w:t>
      </w:r>
      <w:r>
        <w:t xml:space="preserve">Over 70% of respondents reported inadequate staffing and equipment in public hospitals, leading to reliance on volunteers or community partnerships.</w:t>
      </w:r>
    </w:p>
    <w:p>
      <w:pPr>
        <w:numPr>
          <w:ilvl w:val="0"/>
          <w:numId w:val="1001"/>
        </w:numPr>
        <w:pStyle w:val="Compact"/>
      </w:pPr>
      <w:r>
        <w:rPr>
          <w:bCs/>
          <w:b/>
        </w:rPr>
        <w:t xml:space="preserve">Patient Diversity:</w:t>
      </w:r>
      <w:r>
        <w:t xml:space="preserve"> </w:t>
      </w:r>
      <w:r>
        <w:t xml:space="preserve">OTs faced challenges addressing the needs of migrant workers with limited Thai language proficiency and elderly patients with chronic conditions like diabetes and arthritis.</w:t>
      </w:r>
    </w:p>
    <w:bookmarkEnd w:id="25"/>
    <w:bookmarkStart w:id="26" w:name="discussion"/>
    <w:p>
      <w:pPr>
        <w:pStyle w:val="Heading2"/>
      </w:pPr>
      <w:r>
        <w:t xml:space="preserve">Discussion</w:t>
      </w:r>
    </w:p>
    <w:p>
      <w:pPr>
        <w:pStyle w:val="FirstParagraph"/>
      </w:pPr>
      <w:r>
        <w:t xml:space="preserve">The findings underscore the need for policy reforms to strengthen occupational therapy services in Bangkok. Key recommendations include:</w:t>
      </w:r>
    </w:p>
    <w:p>
      <w:pPr>
        <w:numPr>
          <w:ilvl w:val="0"/>
          <w:numId w:val="1002"/>
        </w:numPr>
        <w:pStyle w:val="Compact"/>
      </w:pPr>
      <w:r>
        <w:t xml:space="preserve">Expanding OT training programs at Thai universities to address urban-specific challenges.</w:t>
      </w:r>
    </w:p>
    <w:p>
      <w:pPr>
        <w:numPr>
          <w:ilvl w:val="0"/>
          <w:numId w:val="1002"/>
        </w:numPr>
        <w:pStyle w:val="Compact"/>
      </w:pPr>
      <w:r>
        <w:t xml:space="preserve">Incentivizing private sector collaboration through public-private partnerships (PPPs) to improve resource allocation.</w:t>
      </w:r>
    </w:p>
    <w:p>
      <w:pPr>
        <w:numPr>
          <w:ilvl w:val="0"/>
          <w:numId w:val="1002"/>
        </w:numPr>
        <w:pStyle w:val="Compact"/>
      </w:pPr>
      <w:r>
        <w:t xml:space="preserve">Developing culturally tailored outreach programs to reduce stigma and increase awareness of occupational therapy benefits.</w:t>
      </w:r>
    </w:p>
    <w:bookmarkEnd w:id="26"/>
    <w:bookmarkStart w:id="27" w:name="conclusion"/>
    <w:p>
      <w:pPr>
        <w:pStyle w:val="Heading2"/>
      </w:pPr>
      <w:r>
        <w:t xml:space="preserve">Conclusion</w:t>
      </w:r>
    </w:p>
    <w:p>
      <w:pPr>
        <w:pStyle w:val="FirstParagraph"/>
      </w:pPr>
      <w:r>
        <w:t xml:space="preserve">In conclusion, Occupational Therapists in Bangkok are uniquely positioned to bridge gaps between traditional healthcare practices and modern rehabilitation needs. Their work is vital to Thailand’s goal of achieving universal health coverage and improving quality of life for all citizens. However, systemic challenges require urgent attention from policymakers, educators, and practitioners. Future research should focus on longitudinal studies tracking the impact of OT interventions in Bangkok’s diverse communities.</w:t>
      </w:r>
    </w:p>
    <w:bookmarkEnd w:id="27"/>
    <w:bookmarkStart w:id="28" w:name="references"/>
    <w:p>
      <w:pPr>
        <w:pStyle w:val="Heading2"/>
      </w:pPr>
      <w:r>
        <w:t xml:space="preserve">References</w:t>
      </w:r>
    </w:p>
    <w:p>
      <w:pPr>
        <w:pStyle w:val="FirstParagraph"/>
      </w:pPr>
      <w:r>
        <w:t xml:space="preserve">1. Thai Society of Occupational Therapy. (2019). *Occupational Therapy Practices in Thailand: A National Survey*. Bangkok: Ministry of Public Health.</w:t>
      </w:r>
      <w:r>
        <w:br/>
      </w:r>
      <w:r>
        <w:t xml:space="preserve">2. World Health Organization (WHO). (2018). *Global Status Report on Non-Communicable Diseases*. Geneva: WHO Publications.</w:t>
      </w:r>
      <w:r>
        <w:br/>
      </w:r>
      <w:r>
        <w:t xml:space="preserve">3. National Institute of Development Administration, Thailand. (2020). *Urbanization Trends in Bangkok and Implications for Healthcare Delivery*.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Therapists in Thailand Bangkok</dc:title>
  <dc:creator/>
  <dc:language>en</dc:language>
  <cp:keywords/>
  <dcterms:created xsi:type="dcterms:W3CDTF">2026-07-23T01:01:39Z</dcterms:created>
  <dcterms:modified xsi:type="dcterms:W3CDTF">2026-07-23T01:01:39Z</dcterms:modified>
</cp:coreProperties>
</file>

<file path=docProps/custom.xml><?xml version="1.0" encoding="utf-8"?>
<Properties xmlns="http://schemas.openxmlformats.org/officeDocument/2006/custom-properties" xmlns:vt="http://schemas.openxmlformats.org/officeDocument/2006/docPropsVTypes"/>
</file>