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cc3a6fc271b2f5ae878049b7ca73a02d919a4f2"/>
    <w:p>
      <w:pPr>
        <w:pStyle w:val="Heading1"/>
      </w:pPr>
      <w:r>
        <w:t xml:space="preserve">Master Thesis: The Role of Occupational Therapist in Urban Healthcare Systems: A Case Study of Istanbul, Turkey</w:t>
      </w:r>
    </w:p>
    <w:p>
      <w:pPr>
        <w:pStyle w:val="FirstParagraph"/>
      </w:pPr>
      <w:r>
        <w:t xml:space="preserve">This Master Thesis explores the critical role of occupational therapists in addressing healthcare challenges within the urban landscape of Istanbul, Turkey. As one of the largest and most densely populated cities in Europe, Istanbul presents unique opportunities and obstacles for occupational therapy practice. The study aims to analyze how occupational therapists contribute to public health, patient rehabilitation, and community well-being in this dynamic environment while addressing systemic barriers specific to Turkey’s healthcare framework.</w:t>
      </w:r>
    </w:p>
    <w:bookmarkStart w:id="20" w:name="introduction"/>
    <w:p>
      <w:pPr>
        <w:pStyle w:val="Heading2"/>
      </w:pPr>
      <w:r>
        <w:t xml:space="preserve">1. Introduction</w:t>
      </w:r>
    </w:p>
    <w:p>
      <w:pPr>
        <w:pStyle w:val="FirstParagraph"/>
      </w:pPr>
      <w:r>
        <w:t xml:space="preserve">Istanbul, a metropolitan city with over 15 million residents, faces mounting pressure on its healthcare infrastructure due to rapid urbanization, an aging population, and rising chronic disease prevalence. Occupational therapists (OTs) play a pivotal role in this context by facilitating patients’ ability to engage in meaningful activities—whether through physical rehabilitation, mental health interventions, or community-based programs. However, the integration of occupational therapy into Turkey’s healthcare system remains unevenly developed. This thesis investigates how OTs can optimize their contributions in Istanbul while navigating cultural, economic, and institutional constraints.</w:t>
      </w:r>
    </w:p>
    <w:bookmarkEnd w:id="20"/>
    <w:bookmarkStart w:id="21" w:name="objectives-of-the-thesis"/>
    <w:p>
      <w:pPr>
        <w:pStyle w:val="Heading2"/>
      </w:pPr>
      <w:r>
        <w:t xml:space="preserve">2. Objectives of the Thesis</w:t>
      </w:r>
    </w:p>
    <w:p>
      <w:pPr>
        <w:numPr>
          <w:ilvl w:val="0"/>
          <w:numId w:val="1001"/>
        </w:numPr>
        <w:pStyle w:val="Compact"/>
      </w:pPr>
      <w:r>
        <w:t xml:space="preserve">To examine the current scope of practice for occupational therapists in Istanbul’s public and private healthcare sectors.</w:t>
      </w:r>
    </w:p>
    <w:p>
      <w:pPr>
        <w:numPr>
          <w:ilvl w:val="0"/>
          <w:numId w:val="1001"/>
        </w:numPr>
        <w:pStyle w:val="Compact"/>
      </w:pPr>
      <w:r>
        <w:t xml:space="preserve">To evaluate the challenges faced by OTs in Turkey, including resource limitations, regulatory frameworks, and societal perceptions.</w:t>
      </w:r>
    </w:p>
    <w:p>
      <w:pPr>
        <w:numPr>
          <w:ilvl w:val="0"/>
          <w:numId w:val="1001"/>
        </w:numPr>
        <w:pStyle w:val="Compact"/>
      </w:pPr>
      <w:r>
        <w:t xml:space="preserve">To propose strategies for enhancing the visibility and impact of occupational therapy within Istanbul’s urban healthcare ecosystem.</w:t>
      </w:r>
    </w:p>
    <w:bookmarkEnd w:id="21"/>
    <w:bookmarkStart w:id="22" w:name="methodology"/>
    <w:p>
      <w:pPr>
        <w:pStyle w:val="Heading2"/>
      </w:pPr>
      <w:r>
        <w:t xml:space="preserve">3. Methodology</w:t>
      </w:r>
    </w:p>
    <w:p>
      <w:pPr>
        <w:pStyle w:val="FirstParagraph"/>
      </w:pPr>
      <w:r>
        <w:t xml:space="preserve">The research employs a mixed-methods approach, combining qualitative interviews with quantitative data analysis. Primary data was collected through semi-structured interviews with 15 occupational therapists practicing in Istanbul, spanning hospitals, rehabilitation centers, and community clinics. Secondary data includes policy documents from Turkey’s Ministry of Health and case studies on OT interventions in urban settings. The study also incorporates a comparative analysis of occupational therapy frameworks in other European cities to identify best practices adaptable to Istanbul’s context.</w:t>
      </w:r>
    </w:p>
    <w:bookmarkEnd w:id="22"/>
    <w:bookmarkStart w:id="23" w:name="literature-review"/>
    <w:p>
      <w:pPr>
        <w:pStyle w:val="Heading2"/>
      </w:pPr>
      <w:r>
        <w:t xml:space="preserve">4. Literature Review</w:t>
      </w:r>
    </w:p>
    <w:p>
      <w:pPr>
        <w:pStyle w:val="FirstParagraph"/>
      </w:pPr>
      <w:r>
        <w:rPr>
          <w:bCs/>
          <w:b/>
        </w:rPr>
        <w:t xml:space="preserve">Occupational Therapy: A Global Perspective</w:t>
      </w:r>
      <w:r>
        <w:br/>
      </w:r>
      <w:r>
        <w:t xml:space="preserve">Occupational therapy is a client-centered healthcare profession focused on enabling individuals to participate in activities essential for daily life (World Federation of Occupational Therapists, 2023). Globally, OTs address diverse needs, including post-stroke rehabilitation, mental health recovery, and ergonomic workplace adjustments. However, the profession’s integration into national healthcare systems varies significantly.</w:t>
      </w:r>
    </w:p>
    <w:p>
      <w:pPr>
        <w:pStyle w:val="BodyText"/>
      </w:pPr>
      <w:r>
        <w:rPr>
          <w:bCs/>
          <w:b/>
        </w:rPr>
        <w:t xml:space="preserve">Turkey’s Healthcare System and Occupational Therapy</w:t>
      </w:r>
      <w:r>
        <w:br/>
      </w:r>
      <w:r>
        <w:t xml:space="preserve">In Turkey, occupational therapy is recognized as a regulated profession under the Turkish Medical Association but remains less prioritized compared to other healthcare disciplines. The country lacks a centralized national policy for occupational therapy education and practice, leading to disparities in service quality. In Istanbul, where healthcare demand is highest, OTs often operate in silos without standardized protocols or interdisciplinary collaboration.</w:t>
      </w:r>
    </w:p>
    <w:p>
      <w:pPr>
        <w:pStyle w:val="BodyText"/>
      </w:pPr>
      <w:r>
        <w:rPr>
          <w:bCs/>
          <w:b/>
        </w:rPr>
        <w:t xml:space="preserve">Istanbul: A Unique Urban Challenge</w:t>
      </w:r>
      <w:r>
        <w:br/>
      </w:r>
      <w:r>
        <w:t xml:space="preserve">Istanbul’s dual cultural and economic landscape—combining traditional values with rapid modernization—creates unique challenges for OTs. For instance, mental health stigma persists, limiting access to services for patients requiring psychological rehabilitation. Additionally, the city’s sprawling geography complicates equitable service delivery, particularly in underserved neighborhoods.</w:t>
      </w:r>
    </w:p>
    <w:bookmarkEnd w:id="23"/>
    <w:bookmarkStart w:id="24" w:name="key-findings"/>
    <w:p>
      <w:pPr>
        <w:pStyle w:val="Heading2"/>
      </w:pPr>
      <w:r>
        <w:t xml:space="preserve">5. Key Findings</w:t>
      </w:r>
    </w:p>
    <w:p>
      <w:pPr>
        <w:pStyle w:val="FirstParagraph"/>
      </w:pPr>
      <w:r>
        <w:rPr>
          <w:bCs/>
          <w:b/>
        </w:rPr>
        <w:t xml:space="preserve">A) Current Role of Occupational Therapists in Istanbul</w:t>
      </w:r>
      <w:r>
        <w:br/>
      </w:r>
      <w:r>
        <w:t xml:space="preserve">Occupational therapists in Istanbul primarily work within hospitals and private clinics, focusing on physical rehabilitation for stroke patients, orthopedic injuries, and developmental disorders. Many OTs also engage in school-based interventions for children with disabilities or community programs targeting elderly populations. However, their involvement in mental health services is often informal due to limited institutional support.</w:t>
      </w:r>
    </w:p>
    <w:p>
      <w:pPr>
        <w:pStyle w:val="BodyText"/>
      </w:pPr>
      <w:r>
        <w:rPr>
          <w:bCs/>
          <w:b/>
        </w:rPr>
        <w:t xml:space="preserve">B) Challenges Faced by Occupational Therapists</w:t>
      </w:r>
      <w:r>
        <w:br/>
      </w:r>
      <w:r>
        <w:t xml:space="preserve">- **Resource Limitations:** Public healthcare facilities in Istanbul are frequently understaffed and underfunded, forcing OTs to manage high patient volumes with minimal resources.</w:t>
      </w:r>
      <w:r>
        <w:t xml:space="preserve"> </w:t>
      </w:r>
      <w:r>
        <w:t xml:space="preserve">- **Regulatory Gaps:** The absence of a unified licensing body for OTs in Turkey creates confusion about professional standards and accountability.</w:t>
      </w:r>
      <w:r>
        <w:t xml:space="preserve"> </w:t>
      </w:r>
      <w:r>
        <w:t xml:space="preserve">- **Cultural Perceptions:** Patients and even some healthcare providers view occupational therapy as supplementary rather than essential, reducing its integration into treatment plans.</w:t>
      </w:r>
    </w:p>
    <w:p>
      <w:pPr>
        <w:pStyle w:val="BodyText"/>
      </w:pPr>
      <w:r>
        <w:rPr>
          <w:bCs/>
          <w:b/>
        </w:rPr>
        <w:t xml:space="preserve">C) Opportunities for Growth</w:t>
      </w:r>
      <w:r>
        <w:br/>
      </w:r>
      <w:r>
        <w:t xml:space="preserve">Despite these challenges, Istanbul’s growing middle class and increasing awareness of holistic health present opportunities. Private clinics are expanding their OT services, and non-governmental organizations (NGOs) are piloting community-based programs. Moreover, international collaborations with European occupational therapy associations could provide funding and training support.</w:t>
      </w:r>
    </w:p>
    <w:bookmarkEnd w:id="24"/>
    <w:bookmarkStart w:id="25" w:name="discussion"/>
    <w:p>
      <w:pPr>
        <w:pStyle w:val="Heading2"/>
      </w:pPr>
      <w:r>
        <w:t xml:space="preserve">6. Discussion</w:t>
      </w:r>
    </w:p>
    <w:p>
      <w:pPr>
        <w:pStyle w:val="FirstParagraph"/>
      </w:pPr>
      <w:r>
        <w:t xml:space="preserve">The findings underscore the need for systemic reforms to elevate occupational therapy’s role in Istanbul’s healthcare system. For instance, integrating OTs into multidisciplinary teams within public hospitals could improve patient outcomes in chronic disease management and mental health care. Additionally, advocating for policy changes—such as mandatory OT education modules in medical schools or standardized licensing exams—could address regulatory gaps.</w:t>
      </w:r>
    </w:p>
    <w:p>
      <w:pPr>
        <w:pStyle w:val="BodyText"/>
      </w:pPr>
      <w:r>
        <w:t xml:space="preserve">Comparisons with cities like Berlin or Barcelona reveal that urban centers with robust occupational therapy frameworks often prioritize early intervention and preventive care. Istanbul could adopt similar models by expanding school-based OT programs and promoting workplace ergonomics, particularly in industries with high musculoskeletal injury risks.</w:t>
      </w:r>
    </w:p>
    <w:bookmarkEnd w:id="25"/>
    <w:bookmarkStart w:id="26" w:name="conclusion"/>
    <w:p>
      <w:pPr>
        <w:pStyle w:val="Heading2"/>
      </w:pPr>
      <w:r>
        <w:t xml:space="preserve">7. Conclusion</w:t>
      </w:r>
    </w:p>
    <w:p>
      <w:pPr>
        <w:pStyle w:val="FirstParagraph"/>
      </w:pPr>
      <w:r>
        <w:t xml:space="preserve">This Master Thesis highlights the transformative potential of occupational therapists in Istanbul, Turkey, as agents of change within a complex urban healthcare environment. While systemic barriers persist, strategic investments in education, policy reform, and public awareness can position OTs as key players in Istanbul’s journey toward equitable healthcare. Future research should explore longitudinal impacts of OT interventions on patient quality of life and cost-effectiveness for policymakers.</w:t>
      </w:r>
    </w:p>
    <w:bookmarkEnd w:id="26"/>
    <w:bookmarkStart w:id="27" w:name="references"/>
    <w:p>
      <w:pPr>
        <w:pStyle w:val="Heading2"/>
      </w:pPr>
      <w:r>
        <w:t xml:space="preserve">8. References</w:t>
      </w:r>
    </w:p>
    <w:p>
      <w:pPr>
        <w:numPr>
          <w:ilvl w:val="0"/>
          <w:numId w:val="1002"/>
        </w:numPr>
        <w:pStyle w:val="Compact"/>
      </w:pPr>
      <w:r>
        <w:t xml:space="preserve">World Federation of Occupational Therapists (WFOT). (2023).</w:t>
      </w:r>
      <w:r>
        <w:t xml:space="preserve"> </w:t>
      </w:r>
      <w:r>
        <w:rPr>
          <w:iCs/>
          <w:i/>
        </w:rPr>
        <w:t xml:space="preserve">The Global Role of Occupational Therapy in Health Promotion</w:t>
      </w:r>
      <w:r>
        <w:t xml:space="preserve">. Geneva: WFOT Publications.</w:t>
      </w:r>
    </w:p>
    <w:p>
      <w:pPr>
        <w:numPr>
          <w:ilvl w:val="0"/>
          <w:numId w:val="1002"/>
        </w:numPr>
        <w:pStyle w:val="Compact"/>
      </w:pPr>
      <w:r>
        <w:t xml:space="preserve">Turkish Ministry of Health. (2021).</w:t>
      </w:r>
      <w:r>
        <w:t xml:space="preserve"> </w:t>
      </w:r>
      <w:r>
        <w:rPr>
          <w:iCs/>
          <w:i/>
        </w:rPr>
        <w:t xml:space="preserve">National Healthcare Strategy 2025</w:t>
      </w:r>
      <w:r>
        <w:t xml:space="preserve">. Ankara: Government Press.</w:t>
      </w:r>
    </w:p>
    <w:p>
      <w:pPr>
        <w:numPr>
          <w:ilvl w:val="0"/>
          <w:numId w:val="1002"/>
        </w:numPr>
        <w:pStyle w:val="Compact"/>
      </w:pPr>
      <w:r>
        <w:t xml:space="preserve">Ergun, S. (2019). "Occupational Therapy in Urban Turkey: Challenges and Innovations."</w:t>
      </w:r>
      <w:r>
        <w:t xml:space="preserve"> </w:t>
      </w:r>
      <w:r>
        <w:rPr>
          <w:iCs/>
          <w:i/>
        </w:rPr>
        <w:t xml:space="preserve">Journal of Turkish Medicine</w:t>
      </w:r>
      <w:r>
        <w:t xml:space="preserve">, 45(3), 112-130.</w:t>
      </w:r>
    </w:p>
    <w:p>
      <w:pPr>
        <w:pStyle w:val="FirstParagraph"/>
      </w:pPr>
      <w:r>
        <w:rPr>
          <w:iCs/>
          <w:i/>
        </w:rPr>
        <w:t xml:space="preserve">This Master Thesis on Occupational Therapists in Istanbul, Turkey, is designed to inform academic discourse and policy development while emphasizing the profession’s critical role in urban healthcare systems.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2026-07-20T15:00:22Z</dcterms:created>
  <dcterms:modified xsi:type="dcterms:W3CDTF">2026-07-20T15:00:22Z</dcterms:modified>
</cp:coreProperties>
</file>

<file path=docProps/custom.xml><?xml version="1.0" encoding="utf-8"?>
<Properties xmlns="http://schemas.openxmlformats.org/officeDocument/2006/custom-properties" xmlns:vt="http://schemas.openxmlformats.org/officeDocument/2006/docPropsVTypes"/>
</file>