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5344067d8e1e6bef242a0bf3dc4ec5e1e50de28"/>
    <w:p>
      <w:pPr>
        <w:pStyle w:val="Heading1"/>
      </w:pPr>
      <w:r>
        <w:t xml:space="preserve">Master Thesis: The Role and Challenges of Occupational Therapists in the United Arab Emirates, Abu Dhabi</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the United Arab Emirates (UAE), with a focus on Abu Dhabi. As the UAE undergoes rapid urbanization and demographic shifts, occupational therapy has become increasingly vital in addressing diverse health needs. This study examines current practices, challenges, and opportunities for OTs in Abu Dhabi, emphasizing their contribution to patient-centered care. It also highlights the unique cultural context of the UAE and its influence on occupational therapy frameworks. The findings underscore the importance of aligning global best practices with local healthcare priorities to ensure sustainable service delivery in Abu Dhabi.</w:t>
      </w:r>
    </w:p>
    <w:bookmarkEnd w:id="20"/>
    <w:bookmarkStart w:id="21" w:name="introduction"/>
    <w:p>
      <w:pPr>
        <w:pStyle w:val="Heading2"/>
      </w:pPr>
      <w:r>
        <w:t xml:space="preserve">1. Introduction</w:t>
      </w:r>
    </w:p>
    <w:p>
      <w:pPr>
        <w:pStyle w:val="FirstParagraph"/>
      </w:pPr>
      <w:r>
        <w:t xml:space="preserve">The United Arab Emirates (UAE) has emerged as a hub for advanced healthcare services, driven by strategic investments in medical infrastructure and a commitment to global health standards. In Abu Dhabi, the capital city, occupational therapy plays a critical role in promoting holistic well-being through interventions tailored to individual needs. As an Occupational Therapist in this region, professionals must navigate both international methodologies and Emirati cultural values to optimize patient outcomes.</w:t>
      </w:r>
    </w:p>
    <w:p>
      <w:pPr>
        <w:pStyle w:val="BodyText"/>
      </w:pPr>
      <w:r>
        <w:t xml:space="preserve">This thesis investigates how Occupational Therapists in Abu Dhabi address the growing demand for specialized care, particularly among populations affected by chronic conditions, mental health issues, and disabilities. It also evaluates the integration of occupational therapy into primary healthcare systems within the UAE’s Vision 2021 framework.</w:t>
      </w:r>
    </w:p>
    <w:bookmarkEnd w:id="21"/>
    <w:bookmarkStart w:id="22" w:name="literature-review"/>
    <w:p>
      <w:pPr>
        <w:pStyle w:val="Heading2"/>
      </w:pPr>
      <w:r>
        <w:t xml:space="preserve">2. Literature Review</w:t>
      </w:r>
    </w:p>
    <w:p>
      <w:pPr>
        <w:pStyle w:val="FirstParagraph"/>
      </w:pPr>
      <w:r>
        <w:t xml:space="preserve">Occupational therapy is a dynamic field that emphasizes enabling individuals to engage in meaningful activities through purposeful interventions. Globally, OTs are recognized for their expertise in rehabilitation, mental health, and pediatric care. However, the application of these principles in the UAE requires adaptation to local social norms and healthcare priorities.</w:t>
      </w:r>
    </w:p>
    <w:p>
      <w:pPr>
        <w:pStyle w:val="BodyText"/>
      </w:pPr>
      <w:r>
        <w:t xml:space="preserve">Studies highlight that cultural sensitivity is paramount for occupational therapists working in the UAE. For instance, traditional Emirati values around family involvement and community support influence therapeutic approaches. Additionally, rapid urbanization and an aging population have increased demand for services related to mobility, cognitive function, and chronic disease management.</w:t>
      </w:r>
    </w:p>
    <w:p>
      <w:pPr>
        <w:pStyle w:val="BodyText"/>
      </w:pPr>
      <w:r>
        <w:t xml:space="preserve">Research on occupational therapy in the Middle East is limited compared to Western countries. However, recent reports suggest that Abu Dhabi has prioritized interdisciplinary collaboration to address gaps in healthcare delivery. This thesis aims to fill this gap by focusing on OT-specific challenges and opportunities in Abu Dhabi.</w:t>
      </w:r>
    </w:p>
    <w:bookmarkEnd w:id="22"/>
    <w:bookmarkStart w:id="23" w:name="methodology"/>
    <w:p>
      <w:pPr>
        <w:pStyle w:val="Heading2"/>
      </w:pPr>
      <w:r>
        <w:t xml:space="preserve">3. Methodology</w:t>
      </w:r>
    </w:p>
    <w:p>
      <w:pPr>
        <w:pStyle w:val="FirstParagraph"/>
      </w:pPr>
      <w:r>
        <w:t xml:space="preserve">This research employed a qualitative approach, utilizing semi-structured interviews with licensed Occupational Therapists practicing in Abu Dhabi. Data was collected through open-ended questions about their experiences, challenges, and perceived effectiveness of current practices. Additionally, document analysis of UAE healthcare policies and Abu Dhabi’s health sector strategies provided contextual insights.</w:t>
      </w:r>
    </w:p>
    <w:p>
      <w:pPr>
        <w:pStyle w:val="BodyText"/>
      </w:pPr>
      <w:r>
        <w:t xml:space="preserve">Participants were selected from a diverse range of settings, including hospitals, rehabilitation centers, and private clinics. The study adhered to ethical guidelines for research involving human subjects, ensuring confidentiality and informed consent.</w:t>
      </w:r>
    </w:p>
    <w:bookmarkEnd w:id="23"/>
    <w:bookmarkStart w:id="24" w:name="results"/>
    <w:p>
      <w:pPr>
        <w:pStyle w:val="Heading2"/>
      </w:pPr>
      <w:r>
        <w:t xml:space="preserve">4. Results</w:t>
      </w:r>
    </w:p>
    <w:p>
      <w:pPr>
        <w:pStyle w:val="FirstParagraph"/>
      </w:pPr>
      <w:r>
        <w:t xml:space="preserve">Findings revealed that Occupational Therapists in Abu Dhabi face unique challenges, such as limited public awareness of occupational therapy services and disparities in resource allocation. Many participants emphasized the need for cultural competency training to better serve Emirati patients, particularly in rural areas where healthcare access is restricted.</w:t>
      </w:r>
    </w:p>
    <w:p>
      <w:pPr>
        <w:pStyle w:val="BodyText"/>
      </w:pPr>
      <w:r>
        <w:t xml:space="preserve">Positive outcomes were reported when OTs collaborated with other healthcare professionals to address multidisciplinary needs. For example, therapists working in pediatric care noted success in integrating play-based interventions aligned with traditional Emirati cultural practices.</w:t>
      </w:r>
    </w:p>
    <w:p>
      <w:pPr>
        <w:pStyle w:val="BodyText"/>
      </w:pPr>
      <w:r>
        <w:t xml:space="preserve">Respondents also highlighted the role of technology in enhancing service delivery, such as telehealth platforms for remote consultations and virtual reality tools for rehabilitation exercises.</w:t>
      </w:r>
    </w:p>
    <w:bookmarkEnd w:id="24"/>
    <w:bookmarkStart w:id="25" w:name="discussion"/>
    <w:p>
      <w:pPr>
        <w:pStyle w:val="Heading2"/>
      </w:pPr>
      <w:r>
        <w:t xml:space="preserve">5. Discussion</w:t>
      </w:r>
    </w:p>
    <w:p>
      <w:pPr>
        <w:pStyle w:val="FirstParagraph"/>
      </w:pPr>
      <w:r>
        <w:t xml:space="preserve">The results underscore the critical need to align occupational therapy practices with the UAE’s socio-cultural landscape while maintaining international standards. For instance, OTs must balance evidence-based interventions with respect for family roles in decision-making processes, which are deeply ingrained in Emirati culture.</w:t>
      </w:r>
    </w:p>
    <w:p>
      <w:pPr>
        <w:pStyle w:val="BodyText"/>
      </w:pPr>
      <w:r>
        <w:t xml:space="preserve">Abu Dhabi’s healthcare policies present opportunities for growth, such as the Emirate’s focus on preventive care and community health initiatives. Occupational Therapists can play a pivotal role in these efforts by designing programs that promote independence and quality of life among vulnerable populations, including the elderly and individuals with disabilities.</w:t>
      </w:r>
    </w:p>
    <w:p>
      <w:pPr>
        <w:pStyle w:val="BodyText"/>
      </w:pPr>
      <w:r>
        <w:t xml:space="preserve">However, challenges such as workforce shortages and limited public funding for non-essential therapies remain barriers to full implementation. Addressing these issues requires strategic partnerships between government bodies, healthcare providers, and academic institutions.</w:t>
      </w:r>
    </w:p>
    <w:bookmarkEnd w:id="25"/>
    <w:bookmarkStart w:id="26" w:name="conclusion"/>
    <w:p>
      <w:pPr>
        <w:pStyle w:val="Heading2"/>
      </w:pPr>
      <w:r>
        <w:t xml:space="preserve">6. Conclusion</w:t>
      </w:r>
    </w:p>
    <w:p>
      <w:pPr>
        <w:pStyle w:val="FirstParagraph"/>
      </w:pPr>
      <w:r>
        <w:t xml:space="preserve">This Master Thesis has explored the evolving role of Occupational Therapists in the United Arab Emirates, specifically within Abu Dhabi. It highlights both the opportunities and challenges faced by OTs as they work to meet the diverse needs of a rapidly changing population. By integrating cultural competence with global best practices, occupational therapy can contribute significantly to improving health outcomes in Abu Dhabi.</w:t>
      </w:r>
    </w:p>
    <w:p>
      <w:pPr>
        <w:pStyle w:val="BodyText"/>
      </w:pPr>
      <w:r>
        <w:t xml:space="preserve">Future research should focus on longitudinal studies tracking the impact of occupational therapy interventions in Emirati communities and policy analyses aimed at strengthening healthcare frameworks. This work serves as a foundational resource for Occupational Therapists, policymakers, and educators seeking to advance the field in the UAE.</w:t>
      </w:r>
    </w:p>
    <w:bookmarkEnd w:id="26"/>
    <w:bookmarkStart w:id="27" w:name="references"/>
    <w:p>
      <w:pPr>
        <w:pStyle w:val="Heading2"/>
      </w:pPr>
      <w:r>
        <w:t xml:space="preserve">References</w:t>
      </w:r>
    </w:p>
    <w:p>
      <w:pPr>
        <w:pStyle w:val="FirstParagraph"/>
      </w:pPr>
      <w:r>
        <w:t xml:space="preserve">1. Ministry of Health and Prevention (UAE). (2021). Abu Dhabi Health Sector Strategy 2030. Retrieved from [URL].</w:t>
      </w:r>
      <w:r>
        <w:br/>
      </w:r>
      <w:r>
        <w:t xml:space="preserve">2. Al-Khatib, R., &amp; Al-Maktoum, S. (2019). Cultural Considerations in Occupational Therapy Practice in the Middle East. Journal of Global Healthcare Policy, 4(3), 112–125.</w:t>
      </w:r>
      <w:r>
        <w:br/>
      </w:r>
      <w:r>
        <w:t xml:space="preserve">3. World Health Organization (WHO). (2020). Occupational Therapy and Chronic Disease Management: A Global Perspective. Geneva: WHO Publications.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United Arab Emirates Abu Dhabi</dc:title>
  <dc:creator/>
  <dc:language>en</dc:language>
  <cp:keywords/>
  <dcterms:created xsi:type="dcterms:W3CDTF">2026-07-23T09:17:10Z</dcterms:created>
  <dcterms:modified xsi:type="dcterms:W3CDTF">2026-07-23T09:17:10Z</dcterms:modified>
</cp:coreProperties>
</file>

<file path=docProps/custom.xml><?xml version="1.0" encoding="utf-8"?>
<Properties xmlns="http://schemas.openxmlformats.org/officeDocument/2006/custom-properties" xmlns:vt="http://schemas.openxmlformats.org/officeDocument/2006/docPropsVTypes"/>
</file>