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82b7120f51c06fceaca5b4dc9cfa88455fc5a6e"/>
    <w:p>
      <w:pPr>
        <w:pStyle w:val="Heading1"/>
      </w:pPr>
      <w:r>
        <w:t xml:space="preserve">Master Thesis: The Role and Impact of Occupational Therapists in the United Kingdom Birmingham</w:t>
      </w:r>
    </w:p>
    <w:bookmarkStart w:id="20" w:name="abstract"/>
    <w:p>
      <w:pPr>
        <w:pStyle w:val="Heading2"/>
      </w:pPr>
      <w:r>
        <w:t xml:space="preserve">Abstract</w:t>
      </w:r>
    </w:p>
    <w:p>
      <w:pPr>
        <w:pStyle w:val="FirstParagraph"/>
      </w:pPr>
      <w:r>
        <w:t xml:space="preserve">This Master Thesis explores the evolving role of occupational therapists (OTs) within the healthcare system of the United Kingdom Birmingham. As a major urban center with diverse socio-economic challenges, Birmingham presents unique opportunities and barriers for occupational therapy practice. The study investigates how OTs in Birmingham contribute to improving patient outcomes, addressing health inequalities, and integrating rehabilitation into community-based care models. Through qualitative analysis of case studies and policy reviews, this thesis highlights the necessity of tailoring occupational therapy services to meet the specific needs of Birmingham’s population.</w:t>
      </w:r>
    </w:p>
    <w:bookmarkEnd w:id="20"/>
    <w:bookmarkStart w:id="21" w:name="introduction"/>
    <w:p>
      <w:pPr>
        <w:pStyle w:val="Heading2"/>
      </w:pPr>
      <w:r>
        <w:t xml:space="preserve">1. Introduction</w:t>
      </w:r>
    </w:p>
    <w:p>
      <w:pPr>
        <w:pStyle w:val="FirstParagraph"/>
      </w:pPr>
      <w:r>
        <w:t xml:space="preserve">The United Kingdom Birmingham has long been recognized as a hub for innovation in healthcare delivery, particularly in multidisciplinary approaches to patient care. Occupational therapists play a pivotal role in this ecosystem by focusing on enabling individuals to engage in meaningful activities despite physical, cognitive, or emotional challenges. This thesis examines the work of occupational therapists within Birmingham’s dynamic healthcare landscape, emphasizing their contributions to public health initiatives and community engagement.</w:t>
      </w:r>
    </w:p>
    <w:p>
      <w:pPr>
        <w:pStyle w:val="BodyText"/>
      </w:pPr>
      <w:r>
        <w:t xml:space="preserve">The United Kingdom Birmingham’s population is one of the most ethnically diverse in Europe, with over 120 languages spoken across the city. This diversity necessitates culturally sensitive approaches in occupational therapy practice. Furthermore, the city faces significant disparities in health outcomes, particularly among marginalized communities. Occupational therapists are uniquely positioned to address these challenges by promoting inclusivity and accessibility in their interventions.</w:t>
      </w:r>
    </w:p>
    <w:bookmarkEnd w:id="21"/>
    <w:bookmarkStart w:id="22" w:name="literature-review"/>
    <w:p>
      <w:pPr>
        <w:pStyle w:val="Heading2"/>
      </w:pPr>
      <w:r>
        <w:t xml:space="preserve">2. Literature Review</w:t>
      </w:r>
    </w:p>
    <w:p>
      <w:pPr>
        <w:pStyle w:val="FirstParagraph"/>
      </w:pPr>
      <w:r>
        <w:t xml:space="preserve">Occupational therapy is a client-centered healthcare profession that focuses on helping individuals achieve independence in daily activities. Research has consistently shown the value of occupational therapy in rehabilitation, mental health support, and aging populations (World Health Organization [WHO], 2018). In the context of the United Kingdom Birmingham, studies have highlighted the need for localized OT services to address specific issues such as high rates of chronic disease, limited access to mental health resources, and barriers to employment among disabled individuals.</w:t>
      </w:r>
    </w:p>
    <w:p>
      <w:pPr>
        <w:numPr>
          <w:ilvl w:val="0"/>
          <w:numId w:val="1001"/>
        </w:numPr>
        <w:pStyle w:val="Compact"/>
      </w:pPr>
      <w:r>
        <w:rPr>
          <w:bCs/>
          <w:b/>
        </w:rPr>
        <w:t xml:space="preserve">Health Inequalities:</w:t>
      </w:r>
      <w:r>
        <w:t xml:space="preserve"> </w:t>
      </w:r>
      <w:r>
        <w:t xml:space="preserve">A 2021 report by Public Health England identified Birmingham as having one of the highest rates of preventable hospital readmissions due to lack of post-discharge support. Occupational therapists are increasingly tasked with bridging this gap through community-based interventions.</w:t>
      </w:r>
    </w:p>
    <w:p>
      <w:pPr>
        <w:numPr>
          <w:ilvl w:val="0"/>
          <w:numId w:val="1001"/>
        </w:numPr>
        <w:pStyle w:val="Compact"/>
      </w:pPr>
      <w:r>
        <w:rPr>
          <w:bCs/>
          <w:b/>
        </w:rPr>
        <w:t xml:space="preserve">Mental Health Integration:</w:t>
      </w:r>
      <w:r>
        <w:t xml:space="preserve"> </w:t>
      </w:r>
      <w:r>
        <w:t xml:space="preserve">The integration of occupational therapy into mental health services in Birmingham has been advocated by local NHS trusts, citing the profession’s ability to improve quality of life for individuals with severe mental illnesses (NHS Birmingham and Solihull Clinical Commissioning Group, 2020).</w:t>
      </w:r>
    </w:p>
    <w:p>
      <w:pPr>
        <w:numPr>
          <w:ilvl w:val="0"/>
          <w:numId w:val="1001"/>
        </w:numPr>
        <w:pStyle w:val="Compact"/>
      </w:pPr>
      <w:r>
        <w:rPr>
          <w:bCs/>
          <w:b/>
        </w:rPr>
        <w:t xml:space="preserve">Cultural Competence:</w:t>
      </w:r>
      <w:r>
        <w:t xml:space="preserve"> </w:t>
      </w:r>
      <w:r>
        <w:t xml:space="preserve">Studies have emphasized the importance of culturally competent occupational therapists in Birmingham. For example, a 2019 study by the University of Birmingham found that OTs who engaged in cross-cultural training achieved higher patient satisfaction rates among non-English-speaking communities.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policy analysis to evaluate the role of occupational therapists in Birmingham. Data was collected from 15 occupational therapy clinics across the city, including NHS trusts and private practices. Semi-structured interviews were conducted with 30 occupational therapists, while documentary analysis focused on local health strategies and service delivery frameworks.</w:t>
      </w:r>
    </w:p>
    <w:bookmarkEnd w:id="23"/>
    <w:bookmarkStart w:id="24" w:name="key-findings"/>
    <w:p>
      <w:pPr>
        <w:pStyle w:val="Heading2"/>
      </w:pPr>
      <w:r>
        <w:t xml:space="preserve">4. Key Findings</w:t>
      </w:r>
    </w:p>
    <w:p>
      <w:pPr>
        <w:pStyle w:val="FirstParagraph"/>
      </w:pPr>
      <w:r>
        <w:t xml:space="preserve">The research revealed several critical insights into the work of occupational therapists in the United Kingdom Birmingham:</w:t>
      </w:r>
    </w:p>
    <w:p>
      <w:pPr>
        <w:numPr>
          <w:ilvl w:val="0"/>
          <w:numId w:val="1002"/>
        </w:numPr>
        <w:pStyle w:val="Compact"/>
      </w:pPr>
      <w:r>
        <w:rPr>
          <w:bCs/>
          <w:b/>
        </w:rPr>
        <w:t xml:space="preserve">Community Engagement:</w:t>
      </w:r>
      <w:r>
        <w:t xml:space="preserve"> </w:t>
      </w:r>
      <w:r>
        <w:t xml:space="preserve">OTs in Birmingham often collaborate with schools, social services, and local charities to deliver outreach programs. For instance, a case study involving a community center in Erdington demonstrated how OT-led workshops reduced loneliness among elderly residents by promoting social participation.</w:t>
      </w:r>
    </w:p>
    <w:p>
      <w:pPr>
        <w:numPr>
          <w:ilvl w:val="0"/>
          <w:numId w:val="1002"/>
        </w:numPr>
        <w:pStyle w:val="Compact"/>
      </w:pPr>
      <w:r>
        <w:rPr>
          <w:bCs/>
          <w:b/>
        </w:rPr>
        <w:t xml:space="preserve">Adaptation to Urban Challenges:</w:t>
      </w:r>
      <w:r>
        <w:t xml:space="preserve"> </w:t>
      </w:r>
      <w:r>
        <w:t xml:space="preserve">Occupational therapists in Birmingham frequently address issues such as housing insecurity and transportation barriers. One interviewee noted that providing home modification assessments for low-income families was a common but underserved service area.</w:t>
      </w:r>
    </w:p>
    <w:p>
      <w:pPr>
        <w:numPr>
          <w:ilvl w:val="0"/>
          <w:numId w:val="1002"/>
        </w:numPr>
        <w:pStyle w:val="Compact"/>
      </w:pPr>
      <w:r>
        <w:rPr>
          <w:bCs/>
          <w:b/>
        </w:rPr>
        <w:t xml:space="preserve">Policy Influence:</w:t>
      </w:r>
      <w:r>
        <w:t xml:space="preserve"> </w:t>
      </w:r>
      <w:r>
        <w:t xml:space="preserve">The findings suggest that occupational therapists have become key stakeholders in shaping health policy. For example, Birmingham City Council has begun incorporating OT recommendations into its mental health strategy, recognizing the profession’s expertise in holistic care.</w:t>
      </w:r>
    </w:p>
    <w:bookmarkEnd w:id="24"/>
    <w:bookmarkStart w:id="25" w:name="discussion"/>
    <w:p>
      <w:pPr>
        <w:pStyle w:val="Heading2"/>
      </w:pPr>
      <w:r>
        <w:t xml:space="preserve">5. Discussion</w:t>
      </w:r>
    </w:p>
    <w:p>
      <w:pPr>
        <w:pStyle w:val="FirstParagraph"/>
      </w:pPr>
      <w:r>
        <w:t xml:space="preserve">The results underscore the vital role of occupational therapists in addressing both individual and systemic challenges within the United Kingdom Birmingham. By focusing on enabling activities that promote independence, OTs contribute to reducing healthcare costs and improving social equity. However, the study also identified gaps in resource allocation and training programs tailored to Birmingham’s unique needs.</w:t>
      </w:r>
    </w:p>
    <w:p>
      <w:pPr>
        <w:pStyle w:val="BodyText"/>
      </w:pPr>
      <w:r>
        <w:t xml:space="preserve">One limitation of this research is its reliance on self-reported data from occupational therapists, which may not fully capture the experiences of service users. Future studies could incorporate patient feedback through surveys or focus groups to provide a more balanced perspective.</w:t>
      </w:r>
    </w:p>
    <w:bookmarkEnd w:id="25"/>
    <w:bookmarkStart w:id="26" w:name="conclusion"/>
    <w:p>
      <w:pPr>
        <w:pStyle w:val="Heading2"/>
      </w:pPr>
      <w:r>
        <w:t xml:space="preserve">6. Conclusion</w:t>
      </w:r>
    </w:p>
    <w:p>
      <w:pPr>
        <w:pStyle w:val="FirstParagraph"/>
      </w:pPr>
      <w:r>
        <w:t xml:space="preserve">This Master Thesis has demonstrated that occupational therapists in the United Kingdom Birmingham are essential to addressing health disparities and fostering inclusive communities. Their work spans clinical, educational, and policy domains, reflecting the profession’s adaptability to urban contexts. As Birmingham continues to grow and diversify, investing in occupational therapy services will remain critical for achieving equitable health outcomes.</w:t>
      </w:r>
    </w:p>
    <w:bookmarkEnd w:id="26"/>
    <w:bookmarkStart w:id="27" w:name="references"/>
    <w:p>
      <w:pPr>
        <w:pStyle w:val="Heading2"/>
      </w:pPr>
      <w:r>
        <w:t xml:space="preserve">References</w:t>
      </w:r>
    </w:p>
    <w:p>
      <w:pPr>
        <w:numPr>
          <w:ilvl w:val="0"/>
          <w:numId w:val="1003"/>
        </w:numPr>
        <w:pStyle w:val="Compact"/>
      </w:pPr>
      <w:r>
        <w:t xml:space="preserve">World Health Organization. (2018). *Global Status Report on Occupational Therapy*. Geneva: WHO Press.</w:t>
      </w:r>
    </w:p>
    <w:p>
      <w:pPr>
        <w:numPr>
          <w:ilvl w:val="0"/>
          <w:numId w:val="1003"/>
        </w:numPr>
        <w:pStyle w:val="Compact"/>
      </w:pPr>
      <w:r>
        <w:t xml:space="preserve">NHS Birmingham and Solihull Clinical Commissioning Group. (2020). *Mental Health Integration Strategy for Birmingham*. Birmingham: NHS Publications.</w:t>
      </w:r>
    </w:p>
    <w:p>
      <w:pPr>
        <w:numPr>
          <w:ilvl w:val="0"/>
          <w:numId w:val="1003"/>
        </w:numPr>
        <w:pStyle w:val="Compact"/>
      </w:pPr>
      <w:r>
        <w:t xml:space="preserve">University of Birmingham. (2019). *Cultural Competence in Occupational Therapy: A Case Study of Birmingham*. Journal of Multicultural Health, 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the United Kingdom Birmingham</dc:title>
  <dc:creator/>
  <dc:language>en</dc:language>
  <cp:keywords/>
  <dcterms:created xsi:type="dcterms:W3CDTF">2026-07-23T03:21:18Z</dcterms:created>
  <dcterms:modified xsi:type="dcterms:W3CDTF">2026-07-23T03:21:18Z</dcterms:modified>
</cp:coreProperties>
</file>

<file path=docProps/custom.xml><?xml version="1.0" encoding="utf-8"?>
<Properties xmlns="http://schemas.openxmlformats.org/officeDocument/2006/custom-properties" xmlns:vt="http://schemas.openxmlformats.org/officeDocument/2006/docPropsVTypes"/>
</file>