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d608b6c919f5b00604af65f739f3c7f0a6177ac"/>
    <w:p>
      <w:pPr>
        <w:pStyle w:val="Heading1"/>
      </w:pPr>
      <w:r>
        <w:t xml:space="preserve">Master Thesis: The Role of Occupational Therapists in the United Kingdom London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occupational therapists (OTs) within the healthcare system of the United Kingdom London. Focusing on their contributions to improving quality of life, promoting independence, and addressing societal challenges in a diverse urban environment like London, this study highlights the unique responsibilities and opportunities faced by occupational therapists in this context. The research underscores the importance of OTs in adapting to policy changes, cultural diversity, and technological advancements within the National Health Service (NHS) framework.</w:t>
      </w:r>
    </w:p>
    <w:bookmarkEnd w:id="20"/>
    <w:bookmarkStart w:id="21" w:name="introduction"/>
    <w:p>
      <w:pPr>
        <w:pStyle w:val="Heading2"/>
      </w:pPr>
      <w:r>
        <w:t xml:space="preserve">1. Introduction</w:t>
      </w:r>
    </w:p>
    <w:p>
      <w:pPr>
        <w:pStyle w:val="FirstParagraph"/>
      </w:pPr>
      <w:r>
        <w:t xml:space="preserve">Occupational therapy is a vital healthcare profession that supports individuals of all ages in achieving independence through meaningful activities. In the United Kingdom London, where urban density and cultural diversity intersect with complex healthcare needs, occupational therapists play a pivotal role in bridging gaps between clinical care and community well-being. This thesis examines how the profession has adapted to serve London’s unique demographic landscape while aligning with national healthcare policies.</w:t>
      </w:r>
    </w:p>
    <w:p>
      <w:pPr>
        <w:pStyle w:val="BodyText"/>
      </w:pPr>
      <w:r>
        <w:t xml:space="preserve">The United Kingdom London presents distinct challenges for occupational therapists, including addressing health disparities among migrant populations, integrating mental health services into urban settings, and leveraging technology for remote care. This study aims to analyze these dynamics through case studies, policy reviews, and practitioner interviews conducted across London’s boroughs.</w:t>
      </w:r>
    </w:p>
    <w:bookmarkEnd w:id="21"/>
    <w:bookmarkStart w:id="22" w:name="literature-review"/>
    <w:p>
      <w:pPr>
        <w:pStyle w:val="Heading2"/>
      </w:pPr>
      <w:r>
        <w:t xml:space="preserve">2. Literature Review</w:t>
      </w:r>
    </w:p>
    <w:p>
      <w:pPr>
        <w:pStyle w:val="FirstParagraph"/>
      </w:pPr>
      <w:r>
        <w:rPr>
          <w:bCs/>
          <w:b/>
        </w:rPr>
        <w:t xml:space="preserve">Occupational Therapy in the UK Context</w:t>
      </w:r>
      <w:r>
        <w:br/>
      </w:r>
      <w:r>
        <w:t xml:space="preserve">Occupational therapy in the United Kingdom is regulated by the Health and Care Professions Council (HCPC), ensuring that practitioners meet rigorous standards for education, ethics, and clinical practice. The profession has evolved to address emerging health issues such as mental health crises, aging populations, and social inequalities—challenges amplified in a city like London.</w:t>
      </w:r>
    </w:p>
    <w:p>
      <w:pPr>
        <w:pStyle w:val="BodyText"/>
      </w:pPr>
      <w:r>
        <w:rPr>
          <w:bCs/>
          <w:b/>
        </w:rPr>
        <w:t xml:space="preserve">London’s Unique Demographics</w:t>
      </w:r>
      <w:r>
        <w:br/>
      </w:r>
      <w:r>
        <w:t xml:space="preserve">As the capital of the United Kingdom London is home to over 8.9 million residents, with a population comprising individuals from over 200 countries. This diversity necessitates culturally sensitive approaches to occupational therapy, particularly in areas like neurorehabilitation, pediatric care, and community-based interventions.</w:t>
      </w:r>
    </w:p>
    <w:p>
      <w:pPr>
        <w:pStyle w:val="BodyText"/>
      </w:pPr>
      <w:r>
        <w:rPr>
          <w:bCs/>
          <w:b/>
        </w:rPr>
        <w:t xml:space="preserve">Policy and Practice Frameworks</w:t>
      </w:r>
      <w:r>
        <w:br/>
      </w:r>
      <w:r>
        <w:t xml:space="preserve">The National Health Service (NHS) emphasizes person-centered care, which aligns with the core principles of occupational therapy. Recent initiatives such as the NHS Long Term Plan highlight the need for integrated services, where occupational therapists collaborate with multidisciplinary teams to deliver holistic care in London’s hospitals and community centers.</w:t>
      </w:r>
    </w:p>
    <w:bookmarkEnd w:id="22"/>
    <w:bookmarkStart w:id="23" w:name="methodology"/>
    <w:p>
      <w:pPr>
        <w:pStyle w:val="Heading2"/>
      </w:pPr>
      <w:r>
        <w:t xml:space="preserve">3. Methodology</w:t>
      </w:r>
    </w:p>
    <w:p>
      <w:pPr>
        <w:pStyle w:val="FirstParagraph"/>
      </w:pPr>
      <w:r>
        <w:t xml:space="preserve">This Master Thesis employs a qualitative research design, combining semi-structured interviews with 15 occupational therapists working across London’s healthcare sectors (e.g., mental health services, pediatric clinics, and adult rehabilitation units). Data were supplemented with policy documents from the NHS and reports from the Royal College of Occupational Therapists (RCOT). The study also includes a review of case studies highlighting innovative OT practices in London.</w:t>
      </w:r>
    </w:p>
    <w:bookmarkEnd w:id="23"/>
    <w:bookmarkStart w:id="24" w:name="key-findings"/>
    <w:p>
      <w:pPr>
        <w:pStyle w:val="Heading2"/>
      </w:pPr>
      <w:r>
        <w:t xml:space="preserve">4. Key Findings</w:t>
      </w:r>
    </w:p>
    <w:p>
      <w:pPr>
        <w:numPr>
          <w:ilvl w:val="0"/>
          <w:numId w:val="1001"/>
        </w:numPr>
        <w:pStyle w:val="Compact"/>
      </w:pPr>
      <w:r>
        <w:rPr>
          <w:bCs/>
          <w:b/>
        </w:rPr>
        <w:t xml:space="preserve">Cultural Competence:</w:t>
      </w:r>
      <w:r>
        <w:t xml:space="preserve"> </w:t>
      </w:r>
      <w:r>
        <w:t xml:space="preserve">Occupational therapists in London frequently encounter clients with diverse cultural backgrounds, requiring tailored interventions to respect values, beliefs, and communication styles.</w:t>
      </w:r>
    </w:p>
    <w:p>
      <w:pPr>
        <w:numPr>
          <w:ilvl w:val="0"/>
          <w:numId w:val="1001"/>
        </w:numPr>
        <w:pStyle w:val="Compact"/>
      </w:pPr>
      <w:r>
        <w:rPr>
          <w:bCs/>
          <w:b/>
        </w:rPr>
        <w:t xml:space="preserve">Urban Challenges:</w:t>
      </w:r>
      <w:r>
        <w:t xml:space="preserve"> </w:t>
      </w:r>
      <w:r>
        <w:t xml:space="preserve">The fast-paced environment of London necessitates OTs to address issues such as housing insecurity, mental health stigma, and limited access to green spaces—factors that impact patients’ ability to engage in therapeutic activities.</w:t>
      </w:r>
    </w:p>
    <w:p>
      <w:pPr>
        <w:numPr>
          <w:ilvl w:val="0"/>
          <w:numId w:val="1001"/>
        </w:numPr>
        <w:pStyle w:val="Compact"/>
      </w:pPr>
      <w:r>
        <w:rPr>
          <w:bCs/>
          <w:b/>
        </w:rPr>
        <w:t xml:space="preserve">Tech-Integrated Care:</w:t>
      </w:r>
      <w:r>
        <w:t xml:space="preserve"> </w:t>
      </w:r>
      <w:r>
        <w:t xml:space="preserve">With the rise of digital health platforms, occupational therapists in London are increasingly adopting telehealth and virtual reality tools to deliver remote assessments and interventions.</w:t>
      </w:r>
    </w:p>
    <w:p>
      <w:pPr>
        <w:numPr>
          <w:ilvl w:val="0"/>
          <w:numId w:val="1001"/>
        </w:numPr>
        <w:pStyle w:val="Compact"/>
      </w:pPr>
      <w:r>
        <w:rPr>
          <w:bCs/>
          <w:b/>
        </w:rPr>
        <w:t xml:space="preserve">Interdisciplinary Collaboration:</w:t>
      </w:r>
      <w:r>
        <w:t xml:space="preserve"> </w:t>
      </w:r>
      <w:r>
        <w:t xml:space="preserve">OTs collaborate closely with social workers, psychologists, and physiotherapists to address complex needs, particularly in elderly care settings where multi-morbidity is prevalent.</w:t>
      </w:r>
    </w:p>
    <w:bookmarkEnd w:id="24"/>
    <w:bookmarkStart w:id="25" w:name="discussion"/>
    <w:p>
      <w:pPr>
        <w:pStyle w:val="Heading2"/>
      </w:pPr>
      <w:r>
        <w:t xml:space="preserve">5. Discussion</w:t>
      </w:r>
    </w:p>
    <w:p>
      <w:pPr>
        <w:pStyle w:val="FirstParagraph"/>
      </w:pPr>
      <w:r>
        <w:t xml:space="preserve">The findings reveal that occupational therapists in the United Kingdom London operate within a dynamic ecosystem shaped by policy mandates, cultural diversity, and urban-specific challenges. While their role aligns with global standards of occupational therapy, the London context demands innovation and adaptability. For instance, OTs working with refugee populations must navigate language barriers and trauma-informed practices to foster trust and engagement.</w:t>
      </w:r>
    </w:p>
    <w:p>
      <w:pPr>
        <w:pStyle w:val="BodyText"/>
      </w:pPr>
      <w:r>
        <w:t xml:space="preserve">Moreover, the integration of technology in occupational therapy has opened new avenues for accessibility, particularly for individuals with mobility limitations or those residing in underserved areas of London. However, this shift also raises questions about data privacy and equitable access to digital tools—a critical consideration for future research.</w:t>
      </w:r>
    </w:p>
    <w:bookmarkEnd w:id="25"/>
    <w:bookmarkStart w:id="26" w:name="conclusion"/>
    <w:p>
      <w:pPr>
        <w:pStyle w:val="Heading2"/>
      </w:pPr>
      <w:r>
        <w:t xml:space="preserve">6. Conclusion</w:t>
      </w:r>
    </w:p>
    <w:p>
      <w:pPr>
        <w:pStyle w:val="FirstParagraph"/>
      </w:pPr>
      <w:r>
        <w:t xml:space="preserve">In conclusion, occupational therapists in the United Kingdom London are indispensable to the healthcare system’s mission of promoting dignity, independence, and well-being. Their work is deeply intertwined with the city’s socio-economic and cultural fabric, requiring both clinical expertise and a nuanced understanding of urban life. As London continues to evolve, so too must the role of occupational therapists—adapting their practices to meet emerging needs while upholding the core tenets of person-centered care.</w:t>
      </w:r>
    </w:p>
    <w:p>
      <w:pPr>
        <w:pStyle w:val="BodyText"/>
      </w:pPr>
      <w:r>
        <w:t xml:space="preserve">This Master Thesis underscores the importance of further research into the challenges and opportunities faced by occupational therapists in a major metropolitan area. It also calls for policy-makers, educators, and practitioners to prioritize professional development programs that equip OTs with the skills needed to thrive in London’s ever-changing healthcare landscape.</w:t>
      </w:r>
    </w:p>
    <w:bookmarkEnd w:id="26"/>
    <w:bookmarkStart w:id="27" w:name="references"/>
    <w:p>
      <w:pPr>
        <w:pStyle w:val="Heading2"/>
      </w:pPr>
      <w:r>
        <w:t xml:space="preserve">References</w:t>
      </w:r>
    </w:p>
    <w:p>
      <w:pPr>
        <w:numPr>
          <w:ilvl w:val="0"/>
          <w:numId w:val="1002"/>
        </w:numPr>
        <w:pStyle w:val="Compact"/>
      </w:pPr>
      <w:r>
        <w:t xml:space="preserve">Health and Care Professions Council (HCPC). (n.d.). Occupational Therapy Standards of Proficiency. Retrieved from [URL]</w:t>
      </w:r>
    </w:p>
    <w:p>
      <w:pPr>
        <w:numPr>
          <w:ilvl w:val="0"/>
          <w:numId w:val="1002"/>
        </w:numPr>
        <w:pStyle w:val="Compact"/>
      </w:pPr>
      <w:r>
        <w:t xml:space="preserve">Royal College of Occupational Therapists (RCOT). (2023). London Strategic Group Report: Innovations in Urban Occupational Therapy.</w:t>
      </w:r>
    </w:p>
    <w:p>
      <w:pPr>
        <w:numPr>
          <w:ilvl w:val="0"/>
          <w:numId w:val="1002"/>
        </w:numPr>
        <w:pStyle w:val="Compact"/>
      </w:pPr>
      <w:r>
        <w:t xml:space="preserve">National Health Service (NHS). (2021). Long Term Plan for the NHS. Retrieved from [URL]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the United Kingdom London</dc:title>
  <dc:creator/>
  <dc:language>en</dc:language>
  <cp:keywords/>
  <dcterms:created xsi:type="dcterms:W3CDTF">2026-07-23T08:12:11Z</dcterms:created>
  <dcterms:modified xsi:type="dcterms:W3CDTF">2026-07-23T08:12:11Z</dcterms:modified>
</cp:coreProperties>
</file>

<file path=docProps/custom.xml><?xml version="1.0" encoding="utf-8"?>
<Properties xmlns="http://schemas.openxmlformats.org/officeDocument/2006/custom-properties" xmlns:vt="http://schemas.openxmlformats.org/officeDocument/2006/docPropsVTypes"/>
</file>