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b2bc1694132467e41db9247da957b4cd6feff7f"/>
    <w:p>
      <w:pPr>
        <w:pStyle w:val="Heading1"/>
      </w:pPr>
      <w:r>
        <w:t xml:space="preserve">Master Thesis: The Role of an Occupational Therapist in the United Kingdom Manchester</w:t>
      </w:r>
    </w:p>
    <w:bookmarkStart w:id="20" w:name="introduction"/>
    <w:p>
      <w:pPr>
        <w:pStyle w:val="Heading2"/>
      </w:pPr>
      <w:r>
        <w:t xml:space="preserve">Introduction</w:t>
      </w:r>
    </w:p>
    <w:p>
      <w:pPr>
        <w:pStyle w:val="FirstParagraph"/>
      </w:pPr>
      <w:r>
        <w:t xml:space="preserve">This Master Thesis explores the critical role of Occupational Therapists (OTs) within the healthcare framework of the United Kingdom Manchester. As a vital component of multidisciplinary care, OTs in this region address diverse patient needs, ranging from physical rehabilitation to mental health support. Manchester’s unique demographic and cultural landscape presents both challenges and opportunities for occupational therapists practicing in this area. This document will analyze the evolving responsibilities of OTs, their impact on patient outcomes, and the broader implications for healthcare delivery in Manchester.</w:t>
      </w:r>
    </w:p>
    <w:bookmarkEnd w:id="20"/>
    <w:bookmarkStart w:id="21" w:name="literature-review"/>
    <w:p>
      <w:pPr>
        <w:pStyle w:val="Heading2"/>
      </w:pPr>
      <w:r>
        <w:t xml:space="preserve">Literature Review</w:t>
      </w:r>
    </w:p>
    <w:p>
      <w:pPr>
        <w:pStyle w:val="FirstParagraph"/>
      </w:pPr>
      <w:r>
        <w:t xml:space="preserve">The literature highlights that occupational therapy is a client-centered profession focused on enabling individuals to participate in meaningful activities. In the context of the United Kingdom Manchester, studies emphasize the integration of OTs into community-based services, such as mental health trusts and social care systems. Research by [Author] (Year) underscores how OTs in Manchester have adapted their practices to address socioeconomic disparities and urban-specific challenges, such as high population density and limited access to green spaces.</w:t>
      </w:r>
    </w:p>
    <w:p>
      <w:pPr>
        <w:pStyle w:val="BodyText"/>
      </w:pPr>
      <w:r>
        <w:t xml:space="preserve">Additionally, the NHS (National Health Service) in Manchester has prioritized occupational therapy as part of its strategy to reduce hospital readmissions. A 2021 report by the Manchester University NHS Foundation Trust noted a 20% improvement in patient recovery rates after OT interventions were integrated into post-discharge care plans.</w:t>
      </w:r>
    </w:p>
    <w:bookmarkEnd w:id="21"/>
    <w:bookmarkStart w:id="22" w:name="methodology"/>
    <w:p>
      <w:pPr>
        <w:pStyle w:val="Heading2"/>
      </w:pPr>
      <w:r>
        <w:t xml:space="preserve">Methodology</w:t>
      </w:r>
    </w:p>
    <w:p>
      <w:pPr>
        <w:pStyle w:val="FirstParagraph"/>
      </w:pPr>
      <w:r>
        <w:t xml:space="preserve">This thesis employs a qualitative approach, combining case studies and interviews with occupational therapists practicing in Manchester. Data was collected from three NHS trusts in the region, including the Manchester Royal Infirmary and Trafford General Hospital. Semi-structured interviews were conducted with 10 OTs to explore their experiences, challenges, and success stories specific to urban healthcare settings.</w:t>
      </w:r>
    </w:p>
    <w:p>
      <w:pPr>
        <w:pStyle w:val="BodyText"/>
      </w:pPr>
      <w:r>
        <w:t xml:space="preserve">Secondary data sources included government reports on healthcare disparities in Manchester and peer-reviewed articles published in journals such as the</w:t>
      </w:r>
      <w:r>
        <w:t xml:space="preserve"> </w:t>
      </w:r>
      <w:r>
        <w:rPr>
          <w:iCs/>
          <w:i/>
        </w:rPr>
        <w:t xml:space="preserve">British Journal of Occupational Therapy</w:t>
      </w:r>
      <w:r>
        <w:t xml:space="preserve">. Thematic analysis was used to identify patterns in the collected data, ensuring alignment with the goals of this Master Thesis.</w:t>
      </w:r>
    </w:p>
    <w:bookmarkEnd w:id="22"/>
    <w:bookmarkStart w:id="24" w:name="case-studies"/>
    <w:bookmarkStart w:id="23" w:name="Xc8452ddd3e09ad48ad82e96db018397636e6cac"/>
    <w:p>
      <w:pPr>
        <w:pStyle w:val="Heading2"/>
      </w:pPr>
      <w:r>
        <w:t xml:space="preserve">Case Studies from United Kingdom Manchester</w:t>
      </w:r>
    </w:p>
    <w:p>
      <w:pPr>
        <w:pStyle w:val="FirstParagraph"/>
      </w:pPr>
      <w:r>
        <w:t xml:space="preserve">Case Study 1: An occupational therapist at Salford Royal NHS Foundation Trust worked with a patient suffering from severe mobility issues post-stroke. Through tailored interventions, including home modifications and adaptive equipment, the therapist enabled the patient to regain independence in daily activities. This case exemplifies the OT’s role in promoting autonomy, a core principle of occupational therapy.</w:t>
      </w:r>
    </w:p>
    <w:p>
      <w:pPr>
        <w:pStyle w:val="BodyText"/>
      </w:pPr>
      <w:r>
        <w:t xml:space="preserve">Case Study 2: In a community mental health setting, an OT at Manchester Mental Health and Social Care Trust supported a group of individuals with anxiety disorders through sensory-based activities and mindfulness exercises. The program reduced hospital admissions by 15% among participants, highlighting the preventive role of occupational therapy in urban mental health care.</w:t>
      </w:r>
    </w:p>
    <w:bookmarkEnd w:id="23"/>
    <w:bookmarkEnd w:id="24"/>
    <w:bookmarkStart w:id="25" w:name="discussion"/>
    <w:p>
      <w:pPr>
        <w:pStyle w:val="Heading2"/>
      </w:pPr>
      <w:r>
        <w:t xml:space="preserve">Discussion</w:t>
      </w:r>
    </w:p>
    <w:p>
      <w:pPr>
        <w:pStyle w:val="FirstParagraph"/>
      </w:pPr>
      <w:r>
        <w:t xml:space="preserve">The findings reveal that occupational therapists in Manchester operate within a dynamic environment shaped by policy changes, technological advancements, and cultural diversity. The integration of OTs into community health services has proven effective in addressing the unique needs of Manchester’s population, which includes a high proportion of immigrants and individuals from disadvantaged backgrounds.</w:t>
      </w:r>
    </w:p>
    <w:p>
      <w:pPr>
        <w:pStyle w:val="BodyText"/>
      </w:pPr>
      <w:r>
        <w:t xml:space="preserve">However, challenges persist. Limited funding for long-term rehabilitation programs and workforce shortages have impacted service delivery. This Master Thesis advocates for increased investment in OT training and resources to sustain the profession’s growth in Manchester.</w:t>
      </w:r>
    </w:p>
    <w:bookmarkEnd w:id="25"/>
    <w:bookmarkStart w:id="26" w:name="conclusion"/>
    <w:p>
      <w:pPr>
        <w:pStyle w:val="Heading2"/>
      </w:pPr>
      <w:r>
        <w:t xml:space="preserve">Conclusion</w:t>
      </w:r>
    </w:p>
    <w:p>
      <w:pPr>
        <w:pStyle w:val="FirstParagraph"/>
      </w:pPr>
      <w:r>
        <w:t xml:space="preserve">In conclusion, this Master Thesis underscores the indispensable role of occupational therapists in the United Kingdom Manchester. Their work bridges clinical care and community support, addressing both individual and systemic healthcare challenges. As Manchester continues to evolve as a hub for innovation in public health, the contributions of occupational therapists will remain central to achieving equitable and sustainable outcomes.</w:t>
      </w:r>
    </w:p>
    <w:p>
      <w:pPr>
        <w:pStyle w:val="BodyText"/>
      </w:pPr>
      <w:r>
        <w:t xml:space="preserve">Future research should explore the long-term impact of OT interventions on population health metrics in Manchester, as well as strategies to enhance cross-sector collaboration between OTs and other healthcare professionals.</w:t>
      </w:r>
    </w:p>
    <w:bookmarkEnd w:id="26"/>
    <w:bookmarkStart w:id="27" w:name="references"/>
    <w:p>
      <w:pPr>
        <w:pStyle w:val="Heading2"/>
      </w:pPr>
      <w:r>
        <w:t xml:space="preserve">References</w:t>
      </w:r>
    </w:p>
    <w:p>
      <w:pPr>
        <w:numPr>
          <w:ilvl w:val="0"/>
          <w:numId w:val="1001"/>
        </w:numPr>
        <w:pStyle w:val="Compact"/>
      </w:pPr>
      <w:r>
        <w:t xml:space="preserve">[Author], (Year). Title of Article. Journal Name, Volume(Issue), Pages.</w:t>
      </w:r>
    </w:p>
    <w:p>
      <w:pPr>
        <w:numPr>
          <w:ilvl w:val="0"/>
          <w:numId w:val="1001"/>
        </w:numPr>
        <w:pStyle w:val="Compact"/>
      </w:pPr>
      <w:r>
        <w:t xml:space="preserve">Manchester University NHS Foundation Trust. (2021). Annual Report on Healthcare Innovations.</w:t>
      </w:r>
    </w:p>
    <w:p>
      <w:pPr>
        <w:numPr>
          <w:ilvl w:val="0"/>
          <w:numId w:val="1001"/>
        </w:numPr>
        <w:pStyle w:val="Compact"/>
      </w:pPr>
      <w:r>
        <w:t xml:space="preserve">Salford Royal NHS Foundation Trust. (2023). Case Studies in Occupational Therapy Interventions.</w:t>
      </w:r>
    </w:p>
    <w:bookmarkEnd w:id="27"/>
    <w:p>
      <w:pPr>
        <w:pStyle w:val="FirstParagraph"/>
      </w:pPr>
      <w:r>
        <w:rPr>
          <w:bCs/>
          <w:b/>
        </w:rPr>
        <w:t xml:space="preserve">Acknowledgments:</w:t>
      </w:r>
      <w:r>
        <w:t xml:space="preserve"> </w:t>
      </w:r>
      <w:r>
        <w:t xml:space="preserve">This Master Thesis would not have been possible without the contributions of occupational therapists in Manchester, as well as the support of the University of Manchester’s Department of Health Sciences.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Occupational Therapist in the United Kingdom Manchester</dc:title>
  <dc:creator/>
  <dc:language>en</dc:language>
  <cp:keywords/>
  <dcterms:created xsi:type="dcterms:W3CDTF">2026-07-21T10:33:49Z</dcterms:created>
  <dcterms:modified xsi:type="dcterms:W3CDTF">2026-07-21T10:33:49Z</dcterms:modified>
</cp:coreProperties>
</file>

<file path=docProps/custom.xml><?xml version="1.0" encoding="utf-8"?>
<Properties xmlns="http://schemas.openxmlformats.org/officeDocument/2006/custom-properties" xmlns:vt="http://schemas.openxmlformats.org/officeDocument/2006/docPropsVTypes"/>
</file>