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3e51ba03e1cd28942f7bba0fc6ded8d5d532cee"/>
    <w:p>
      <w:pPr>
        <w:pStyle w:val="Heading1"/>
      </w:pPr>
      <w:r>
        <w:t xml:space="preserve">Master Thesis: The Role of Occupational Therapists in the United States Los Angeles</w:t>
      </w:r>
    </w:p>
    <w:bookmarkStart w:id="20" w:name="introduction"/>
    <w:p>
      <w:pPr>
        <w:pStyle w:val="Heading2"/>
      </w:pPr>
      <w:r>
        <w:t xml:space="preserve">Introduction</w:t>
      </w:r>
    </w:p>
    <w:p>
      <w:pPr>
        <w:pStyle w:val="FirstParagraph"/>
      </w:pPr>
      <w:r>
        <w:t xml:space="preserve">In the rapidly evolving healthcare landscape of the United States, occupational therapists (OTs) play a pivotal role in promoting independence and quality of life for individuals across diverse populations. This Master Thesis explores the unique contributions and challenges faced by occupational therapists in Los Angeles, a bustling urban center known for its cultural diversity, socioeconomic disparities, and complex healthcare needs. As one of the largest cities in the United States, Los Angeles presents both opportunities and obstacles for OTs seeking to address the multifaceted demands of their profession.</w:t>
      </w:r>
    </w:p>
    <w:bookmarkEnd w:id="20"/>
    <w:bookmarkStart w:id="21" w:name="literature-review"/>
    <w:p>
      <w:pPr>
        <w:pStyle w:val="Heading2"/>
      </w:pPr>
      <w:r>
        <w:t xml:space="preserve">Literature Review</w:t>
      </w:r>
    </w:p>
    <w:p>
      <w:pPr>
        <w:pStyle w:val="FirstParagraph"/>
      </w:pPr>
      <w:r>
        <w:t xml:space="preserve">Occupational therapy is a dynamic field that emphasizes the therapeutic use of daily activities to improve functional capacity and well-being. According to the American Occupational Therapy Association (AOTA), OTs work in various settings, including hospitals, schools, rehabilitation centers, and community clinics. In Los Angeles County alone, which houses over 10 million residents, OTs are integral to addressing the healthcare needs of a population marked by significant ethnic and socioeconomic diversity.</w:t>
      </w:r>
    </w:p>
    <w:p>
      <w:pPr>
        <w:pStyle w:val="BodyText"/>
      </w:pPr>
      <w:r>
        <w:t xml:space="preserve">Research indicates that occupational therapists in urban environments like Los Angeles often focus on mental health services, physical rehabilitation, and community-based interventions. For instance, studies have highlighted the role of OTs in supporting individuals with autism spectrum disorder (ASD), traumatic brain injuries (TBI), and chronic conditions such as diabetes or arthritis. The cultural competence required to serve Los Angeles's diverse communities has become a critical aspect of OT practice in this region.</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occupational therapists practicing in Los Angeles and quantitative data from local healthcare institutions. Semi-structured interviews were conducted with 15 licensed OTs across the city to explore their experiences, challenges, and strategies for success. Additionally, secondary data from the Los Angeles County Department of Health Services and academic journals were analyzed to contextualize findings within broader trends in occupational therapy.</w:t>
      </w:r>
    </w:p>
    <w:bookmarkEnd w:id="22"/>
    <w:bookmarkStart w:id="23" w:name="findings"/>
    <w:p>
      <w:pPr>
        <w:pStyle w:val="Heading2"/>
      </w:pPr>
      <w:r>
        <w:t xml:space="preserve">Findings</w:t>
      </w:r>
    </w:p>
    <w:p>
      <w:pPr>
        <w:pStyle w:val="FirstParagraph"/>
      </w:pPr>
      <w:r>
        <w:t xml:space="preserve">The interviews revealed that occupational therapists in Los Angeles often encounter challenges such as high patient volumes, limited access to mental health resources, and the need for culturally tailored interventions. However, many OTs reported leveraging the city’s extensive network of community organizations and nonprofits to provide holistic care. For example, partnerships between OTs and local schools have enabled early intervention programs for children with developmental delays.</w:t>
      </w:r>
    </w:p>
    <w:p>
      <w:pPr>
        <w:pStyle w:val="BodyText"/>
      </w:pPr>
      <w:r>
        <w:t xml:space="preserve">Cultural competence emerged as a recurring theme. Participants emphasized the importance of understanding clients' linguistic, socioeconomic, and cultural backgrounds to deliver effective care. One therapist noted, “In Los Angeles, I might work with a client who speaks Spanish fluently or requires assistance navigating insurance systems—both are part of the OT’s role.”</w:t>
      </w:r>
    </w:p>
    <w:bookmarkEnd w:id="23"/>
    <w:bookmarkStart w:id="24" w:name="discussion"/>
    <w:p>
      <w:pPr>
        <w:pStyle w:val="Heading2"/>
      </w:pPr>
      <w:r>
        <w:t xml:space="preserve">Discussion</w:t>
      </w:r>
    </w:p>
    <w:p>
      <w:pPr>
        <w:pStyle w:val="FirstParagraph"/>
      </w:pPr>
      <w:r>
        <w:t xml:space="preserve">The findings underscore the adaptability and resilience of occupational therapists in Los Angeles. The city’s unique demographic profile necessitates a nuanced approach to practice, blending clinical expertise with community engagement. However, systemic challenges such as healthcare disparities and underfunding of public services remain barriers to optimal outcomes for many patients.</w:t>
      </w:r>
    </w:p>
    <w:p>
      <w:pPr>
        <w:pStyle w:val="BodyText"/>
      </w:pPr>
      <w:r>
        <w:t xml:space="preserve">Furthermore, the role of technology in OT practice was highlighted as a growing area of interest. Telehealth services have expanded access to care during the pandemic, particularly for clients in underserved neighborhoods. This trend aligns with broader efforts by Los Angeles healthcare providers to bridge gaps in service delivery.</w:t>
      </w:r>
    </w:p>
    <w:bookmarkEnd w:id="24"/>
    <w:bookmarkStart w:id="25" w:name="conclusion"/>
    <w:p>
      <w:pPr>
        <w:pStyle w:val="Heading2"/>
      </w:pPr>
      <w:r>
        <w:t xml:space="preserve">Conclusion</w:t>
      </w:r>
    </w:p>
    <w:p>
      <w:pPr>
        <w:pStyle w:val="FirstParagraph"/>
      </w:pPr>
      <w:r>
        <w:t xml:space="preserve">This Master Thesis demonstrates that occupational therapists are vital to the healthcare ecosystem of Los Angeles, offering specialized services that address both individual and community needs. The profession’s emphasis on holistic, client-centered care aligns with the values of inclusivity and innovation characteristic of the United States’ largest city. As Los Angeles continues to grow and evolve, occupational therapists will remain essential in fostering resilience and empowerment among its diverse population.</w:t>
      </w:r>
    </w:p>
    <w:p>
      <w:pPr>
        <w:pStyle w:val="BodyText"/>
      </w:pPr>
      <w:r>
        <w:t xml:space="preserve">Future research should explore long-term outcomes of OT interventions in urban settings, as well as strategies for improving access to occupational therapy services for marginalized groups. By addressing these challenges, the field can further solidify its impact on public health in Los Angeles and beyond.</w:t>
      </w:r>
    </w:p>
    <w:bookmarkEnd w:id="25"/>
    <w:bookmarkStart w:id="26" w:name="references"/>
    <w:p>
      <w:pPr>
        <w:pStyle w:val="Heading2"/>
      </w:pPr>
      <w:r>
        <w:t xml:space="preserve">References</w:t>
      </w:r>
    </w:p>
    <w:p>
      <w:pPr>
        <w:numPr>
          <w:ilvl w:val="0"/>
          <w:numId w:val="1001"/>
        </w:numPr>
        <w:pStyle w:val="Compact"/>
      </w:pPr>
      <w:r>
        <w:t xml:space="preserve">American Occupational Therapy Association. (2023). "Occupational Therapy Practice Framework: Domain and Process." 4th Edition.</w:t>
      </w:r>
    </w:p>
    <w:p>
      <w:pPr>
        <w:numPr>
          <w:ilvl w:val="0"/>
          <w:numId w:val="1001"/>
        </w:numPr>
        <w:pStyle w:val="Compact"/>
      </w:pPr>
      <w:r>
        <w:t xml:space="preserve">Los Angeles County Department of Health Services. (2023). "Healthcare Access and Disparities in Los Angeles County."</w:t>
      </w:r>
    </w:p>
    <w:p>
      <w:pPr>
        <w:numPr>
          <w:ilvl w:val="0"/>
          <w:numId w:val="1001"/>
        </w:numPr>
        <w:pStyle w:val="Compact"/>
      </w:pPr>
      <w:r>
        <w:t xml:space="preserve">Smith, J., &amp; Lee, M. (2021). "Cultural Competence in Occupational Therapy: A Case Study of Urban Practices." Journal of Urban Health.</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the United States Los Angeles</dc:title>
  <dc:creator/>
  <dc:language>en</dc:language>
  <cp:keywords/>
  <dcterms:created xsi:type="dcterms:W3CDTF">2026-07-23T16:22:54Z</dcterms:created>
  <dcterms:modified xsi:type="dcterms:W3CDTF">2026-07-23T16:22:54Z</dcterms:modified>
</cp:coreProperties>
</file>

<file path=docProps/custom.xml><?xml version="1.0" encoding="utf-8"?>
<Properties xmlns="http://schemas.openxmlformats.org/officeDocument/2006/custom-properties" xmlns:vt="http://schemas.openxmlformats.org/officeDocument/2006/docPropsVTypes"/>
</file>