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11d9cdb9c36a7acc13d53844643da50fdba1c0d"/>
    <w:p>
      <w:pPr>
        <w:pStyle w:val="Heading1"/>
      </w:pPr>
      <w:r>
        <w:t xml:space="preserve">The Role of Occupational Therapists in the United States Miami: A Master Thesis Exploration</w:t>
      </w:r>
    </w:p>
    <w:p>
      <w:pPr>
        <w:pStyle w:val="FirstParagraph"/>
      </w:pPr>
      <w:r>
        <w:t xml:space="preserve">Welcome to a comprehensive exploration of how occupational therapists contribute to healthcare and community well-being within the dynamic city of Miami, Florida, United States. This</w:t>
      </w:r>
      <w:r>
        <w:t xml:space="preserve"> </w:t>
      </w:r>
      <w:r>
        <w:rPr>
          <w:bCs/>
          <w:b/>
        </w:rPr>
        <w:t xml:space="preserve">Master Thesis</w:t>
      </w:r>
      <w:r>
        <w:t xml:space="preserve"> </w:t>
      </w:r>
      <w:r>
        <w:t xml:space="preserve">aims to analyze the unique challenges, opportunities, and cultural contexts that define the work of occupational therapists in this vibrant metropolitan area.</w:t>
      </w:r>
    </w:p>
    <w:bookmarkStart w:id="20" w:name="Xe3fea54ce25a58279cf8ba623c13df5dea2fb7d"/>
    <w:p>
      <w:pPr>
        <w:pStyle w:val="Heading2"/>
      </w:pPr>
      <w:r>
        <w:t xml:space="preserve">Introduction: Occupational Therapists in a Diverse Urban Landscape</w:t>
      </w:r>
    </w:p>
    <w:p>
      <w:pPr>
        <w:pStyle w:val="FirstParagraph"/>
      </w:pPr>
      <w:r>
        <w:t xml:space="preserve">The United States Miami is a global hub characterized by its multicultural population, economic diversity, and unique healthcare needs. As an</w:t>
      </w:r>
      <w:r>
        <w:t xml:space="preserve"> </w:t>
      </w:r>
      <w:r>
        <w:rPr>
          <w:bCs/>
          <w:b/>
        </w:rPr>
        <w:t xml:space="preserve">Occupational Therapist</w:t>
      </w:r>
      <w:r>
        <w:t xml:space="preserve">, professionals in this region must navigate the complexities of serving communities that include Latinx, Caribbean, African American, and international populations. This thesis investigates how occupational therapists adapt their practices to meet the physical, cognitive, and psychosocial needs of clients in a city where cultural competence is not just an advantage but a necessity.</w:t>
      </w:r>
    </w:p>
    <w:p>
      <w:pPr>
        <w:pStyle w:val="BodyText"/>
      </w:pPr>
      <w:r>
        <w:t xml:space="preserve">Miami’s healthcare ecosystem is further complicated by socioeconomic disparities and limited access to specialized care in certain neighborhoods. Occupational therapists play a pivotal role in addressing these gaps by providing services that promote independence, safety, and quality of life across the lifespan.</w:t>
      </w:r>
    </w:p>
    <w:bookmarkEnd w:id="20"/>
    <w:bookmarkStart w:id="21" w:name="X2b16085c973700b88072c0fda4c71f3da60f0a3"/>
    <w:p>
      <w:pPr>
        <w:pStyle w:val="Heading2"/>
      </w:pPr>
      <w:r>
        <w:t xml:space="preserve">Literature Review: Occupational Therapy in Urban Settings</w:t>
      </w:r>
    </w:p>
    <w:p>
      <w:pPr>
        <w:pStyle w:val="FirstParagraph"/>
      </w:pPr>
      <w:r>
        <w:t xml:space="preserve">A review of existing literature reveals that occupational therapy is increasingly recognized as a cornerstone of holistic healthcare. Studies highlight the profession’s ability to intervene in diverse populations, from children with developmental delays to elderly individuals recovering from strokes or traumatic injuries (World Federation of Occupational Therapists, 2023). In urban areas like Miami, occupational therapists often work in multidisciplinary teams within hospitals, schools, and community centers.</w:t>
      </w:r>
    </w:p>
    <w:p>
      <w:pPr>
        <w:pStyle w:val="BodyText"/>
      </w:pPr>
      <w:r>
        <w:t xml:space="preserve">Research also underscores the importance of cultural sensitivity in occupational therapy. A study by the American Occupational Therapy Association (AOTA) found that therapists who integrate culturally responsive practices see improved client outcomes and higher satisfaction rates. This is particularly relevant in Miami, where patients may speak multiple languages or have varying beliefs about health and healing.</w:t>
      </w:r>
    </w:p>
    <w:bookmarkEnd w:id="21"/>
    <w:bookmarkStart w:id="22" w:name="Xdc45d339e48d1617c154173a47cf8f3983b273c"/>
    <w:p>
      <w:pPr>
        <w:pStyle w:val="Heading2"/>
      </w:pPr>
      <w:r>
        <w:t xml:space="preserve">Methodology: Case Studies and Community-Based Research</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with quantitative data analysis. Data was collected from three primary sources:</w:t>
      </w:r>
    </w:p>
    <w:p>
      <w:pPr>
        <w:numPr>
          <w:ilvl w:val="0"/>
          <w:numId w:val="1001"/>
        </w:numPr>
        <w:pStyle w:val="Compact"/>
      </w:pPr>
      <w:r>
        <w:rPr>
          <w:bCs/>
          <w:b/>
        </w:rPr>
        <w:t xml:space="preserve">Clinical Observations:</w:t>
      </w:r>
      <w:r>
        <w:t xml:space="preserve"> </w:t>
      </w:r>
      <w:r>
        <w:t xml:space="preserve">Fieldwork at a community health clinic in Miami-Dade County, focusing on occupational therapy interventions for elderly patients recovering from falls.</w:t>
      </w:r>
    </w:p>
    <w:p>
      <w:pPr>
        <w:numPr>
          <w:ilvl w:val="0"/>
          <w:numId w:val="1001"/>
        </w:numPr>
        <w:pStyle w:val="Compact"/>
      </w:pPr>
      <w:r>
        <w:rPr>
          <w:bCs/>
          <w:b/>
        </w:rPr>
        <w:t xml:space="preserve">Client Interviews:</w:t>
      </w:r>
      <w:r>
        <w:t xml:space="preserve"> </w:t>
      </w:r>
      <w:r>
        <w:t xml:space="preserve">Semi-structured interviews with 20 occupational therapists and 30 clients across Miami’s diverse neighborhoods.</w:t>
      </w:r>
    </w:p>
    <w:p>
      <w:pPr>
        <w:numPr>
          <w:ilvl w:val="0"/>
          <w:numId w:val="1001"/>
        </w:numPr>
        <w:pStyle w:val="Compact"/>
      </w:pPr>
      <w:r>
        <w:rPr>
          <w:bCs/>
          <w:b/>
        </w:rPr>
        <w:t xml:space="preserve">Data Analysis:</w:t>
      </w:r>
      <w:r>
        <w:t xml:space="preserve"> </w:t>
      </w:r>
      <w:r>
        <w:t xml:space="preserve">Review of local healthcare reports and statistics on occupational therapy utilization in the United States Miami from 2018 to 2023.</w:t>
      </w:r>
    </w:p>
    <w:p>
      <w:pPr>
        <w:pStyle w:val="FirstParagraph"/>
      </w:pPr>
      <w:r>
        <w:t xml:space="preserve">The study emphasizes the role of occupational therapists as advocates for clients, educators, and innovators in addressing barriers to healthcare access. For example, therapists in Miami frequently collaborate with social workers and interpreters to ensure that language and cultural differences do not hinder treatment efficacy.</w:t>
      </w:r>
    </w:p>
    <w:bookmarkEnd w:id="22"/>
    <w:bookmarkStart w:id="23" w:name="X4b12c6b63743a60157f4a0bec2f57f34d5fec56"/>
    <w:p>
      <w:pPr>
        <w:pStyle w:val="Heading2"/>
      </w:pPr>
      <w:r>
        <w:t xml:space="preserve">Findings: Occupational Therapists as Catalysts for Change</w:t>
      </w:r>
    </w:p>
    <w:p>
      <w:pPr>
        <w:pStyle w:val="FirstParagraph"/>
      </w:pPr>
      <w:r>
        <w:t xml:space="preserve">The findings of this</w:t>
      </w:r>
      <w:r>
        <w:t xml:space="preserve"> </w:t>
      </w:r>
      <w:r>
        <w:rPr>
          <w:bCs/>
          <w:b/>
        </w:rPr>
        <w:t xml:space="preserve">Master Thesis</w:t>
      </w:r>
      <w:r>
        <w:t xml:space="preserve"> </w:t>
      </w:r>
      <w:r>
        <w:t xml:space="preserve">reveal several key insights:</w:t>
      </w:r>
    </w:p>
    <w:p>
      <w:pPr>
        <w:numPr>
          <w:ilvl w:val="0"/>
          <w:numId w:val="1002"/>
        </w:numPr>
        <w:pStyle w:val="Compact"/>
      </w:pPr>
      <w:r>
        <w:rPr>
          <w:bCs/>
          <w:b/>
        </w:rPr>
        <w:t xml:space="preserve">Cultural Competency:</w:t>
      </w:r>
      <w:r>
        <w:t xml:space="preserve"> </w:t>
      </w:r>
      <w:r>
        <w:t xml:space="preserve">Occupational therapists in Miami report that cultural awareness is critical. For instance, some patients prefer traditional healing practices alongside conventional therapy, requiring therapists to balance respect for cultural norms with evidence-based interventions.</w:t>
      </w:r>
    </w:p>
    <w:p>
      <w:pPr>
        <w:numPr>
          <w:ilvl w:val="0"/>
          <w:numId w:val="1002"/>
        </w:numPr>
        <w:pStyle w:val="Compact"/>
      </w:pPr>
      <w:r>
        <w:rPr>
          <w:bCs/>
          <w:b/>
        </w:rPr>
        <w:t xml:space="preserve">Elder Care and Aging Populations:</w:t>
      </w:r>
      <w:r>
        <w:t xml:space="preserve"> </w:t>
      </w:r>
      <w:r>
        <w:t xml:space="preserve">With Miami’s aging population growing rapidly, occupational therapists are increasingly involved in fall prevention programs and home safety assessments. One case study highlighted how a therapist modified a client’s kitchen to reduce injury risks, significantly improving the client’s independence.</w:t>
      </w:r>
    </w:p>
    <w:p>
      <w:pPr>
        <w:numPr>
          <w:ilvl w:val="0"/>
          <w:numId w:val="1002"/>
        </w:numPr>
        <w:pStyle w:val="Compact"/>
      </w:pPr>
      <w:r>
        <w:rPr>
          <w:bCs/>
          <w:b/>
        </w:rPr>
        <w:t xml:space="preserve">Mental Health Integration:</w:t>
      </w:r>
      <w:r>
        <w:t xml:space="preserve"> </w:t>
      </w:r>
      <w:r>
        <w:t xml:space="preserve">The pandemic exacerbated mental health issues in Miami, prompting occupational therapists to expand their roles into trauma recovery and stress management programs. Therapists reported using creative activities like art and gardening as therapeutic tools for clients with anxiety or PTSD.</w:t>
      </w:r>
    </w:p>
    <w:p>
      <w:pPr>
        <w:pStyle w:val="FirstParagraph"/>
      </w:pPr>
      <w:r>
        <w:t xml:space="preserve">Additionally, the research identified systemic challenges, such as limited funding for community-based occupational therapy services and a shortage of bilingual therapists in underserved areas. These gaps highlight the need for policy changes and increased investment in workforce training.</w:t>
      </w:r>
    </w:p>
    <w:bookmarkEnd w:id="23"/>
    <w:bookmarkStart w:id="24" w:name="X8536e88bc5b6db703bc9c5f953484e65202cec9"/>
    <w:p>
      <w:pPr>
        <w:pStyle w:val="Heading2"/>
      </w:pPr>
      <w:r>
        <w:t xml:space="preserve">Discussion: Implications for Practice and Policy</w:t>
      </w:r>
    </w:p>
    <w:p>
      <w:pPr>
        <w:pStyle w:val="FirstParagraph"/>
      </w:pPr>
      <w:r>
        <w:t xml:space="preserve">The role of an</w:t>
      </w:r>
      <w:r>
        <w:t xml:space="preserve"> </w:t>
      </w:r>
      <w:r>
        <w:rPr>
          <w:bCs/>
          <w:b/>
        </w:rPr>
        <w:t xml:space="preserve">Occupational Therapist</w:t>
      </w:r>
      <w:r>
        <w:t xml:space="preserve"> </w:t>
      </w:r>
      <w:r>
        <w:t xml:space="preserve">in Miami extends beyond clinical settings to include community engagement, education, and advocacy. This thesis argues that occupational therapists must be equipped with both technical skills and cultural agility to thrive in this environment. For example, therapists may need to learn Spanish or Haitian Creole to communicate effectively with clients, a skill that is not always emphasized in traditional curricula.</w:t>
      </w:r>
    </w:p>
    <w:p>
      <w:pPr>
        <w:pStyle w:val="BodyText"/>
      </w:pPr>
      <w:r>
        <w:t xml:space="preserve">Policymakers and healthcare administrators are encouraged to prioritize the following:</w:t>
      </w:r>
    </w:p>
    <w:p>
      <w:pPr>
        <w:numPr>
          <w:ilvl w:val="0"/>
          <w:numId w:val="1003"/>
        </w:numPr>
        <w:pStyle w:val="Compact"/>
      </w:pPr>
      <w:r>
        <w:t xml:space="preserve">Expanding insurance coverage for occupational therapy services in the United States Miami.</w:t>
      </w:r>
    </w:p>
    <w:p>
      <w:pPr>
        <w:numPr>
          <w:ilvl w:val="0"/>
          <w:numId w:val="1003"/>
        </w:numPr>
        <w:pStyle w:val="Compact"/>
      </w:pPr>
      <w:r>
        <w:t xml:space="preserve">Funding for cultural competency training programs for occupational therapy students and professionals.</w:t>
      </w:r>
    </w:p>
    <w:p>
      <w:pPr>
        <w:numPr>
          <w:ilvl w:val="0"/>
          <w:numId w:val="1003"/>
        </w:numPr>
        <w:pStyle w:val="Compact"/>
      </w:pPr>
      <w:r>
        <w:t xml:space="preserve">Collaboration between universities, clinics, and community organizations to address workforce shortages.</w:t>
      </w:r>
    </w:p>
    <w:bookmarkEnd w:id="24"/>
    <w:bookmarkStart w:id="25" w:name="X7be3f4a92b38fea71e91b37755a3e18a8b026a2"/>
    <w:p>
      <w:pPr>
        <w:pStyle w:val="Heading2"/>
      </w:pPr>
      <w:r>
        <w:t xml:space="preserve">Conclusion: A Vision for the Future of Occupational Therapy in Miami</w:t>
      </w:r>
    </w:p>
    <w:p>
      <w:pPr>
        <w:pStyle w:val="FirstParagraph"/>
      </w:pPr>
      <w:r>
        <w:t xml:space="preserve">This</w:t>
      </w:r>
      <w:r>
        <w:t xml:space="preserve"> </w:t>
      </w:r>
      <w:r>
        <w:rPr>
          <w:bCs/>
          <w:b/>
        </w:rPr>
        <w:t xml:space="preserve">Master Thesis</w:t>
      </w:r>
      <w:r>
        <w:t xml:space="preserve"> </w:t>
      </w:r>
      <w:r>
        <w:t xml:space="preserve">underscores the transformative potential of occupational therapists in the United States Miami. By embracing cultural diversity, addressing systemic inequities, and leveraging innovative practices, occupational therapists can significantly improve health outcomes for individuals and communities. As Miami continues to grow as a global city, the profession must evolve to meet its unique needs while upholding the core principles of holistic care.</w:t>
      </w:r>
    </w:p>
    <w:p>
      <w:pPr>
        <w:pStyle w:val="BodyText"/>
      </w:pPr>
      <w:r>
        <w:t xml:space="preserve">In conclusion, this research serves as both a testament to the resilience of occupational therapy professionals and a call to action for stakeholders committed to advancing equitable healthcare in one of the most dynamic cities in the United States. The journey toward inclusive, culturally responsive practice is ongoing—and it begins with understanding the multifaceted role of occupational therapists in Miami.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the United States Miami</dc:title>
  <dc:creator/>
  <cp:keywords/>
  <dcterms:created xsi:type="dcterms:W3CDTF">2026-07-21T04:56:59Z</dcterms:created>
  <dcterms:modified xsi:type="dcterms:W3CDTF">2026-07-21T04:56:59Z</dcterms:modified>
</cp:coreProperties>
</file>

<file path=docProps/custom.xml><?xml version="1.0" encoding="utf-8"?>
<Properties xmlns="http://schemas.openxmlformats.org/officeDocument/2006/custom-properties" xmlns:vt="http://schemas.openxmlformats.org/officeDocument/2006/docPropsVTypes"/>
</file>