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Promoting</w:t>
      </w:r>
      <w:r>
        <w:t xml:space="preserve"> </w:t>
      </w:r>
      <w:r>
        <w:t xml:space="preserve">Health</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f8a3be822fca05fcf2dc004cb3b481df9f24c1e"/>
    <w:p>
      <w:pPr>
        <w:pStyle w:val="Heading1"/>
      </w:pPr>
      <w:r>
        <w:t xml:space="preserve">Master Thesis: The Role of Occupational Therapists in Promoting Health Equity in United States San Francisco</w:t>
      </w:r>
    </w:p>
    <w:bookmarkStart w:id="20" w:name="introduction"/>
    <w:p>
      <w:pPr>
        <w:pStyle w:val="Heading2"/>
      </w:pPr>
      <w:r>
        <w:t xml:space="preserve">Introduction</w:t>
      </w:r>
    </w:p>
    <w:p>
      <w:pPr>
        <w:pStyle w:val="FirstParagraph"/>
      </w:pPr>
      <w:r>
        <w:t xml:space="preserve">The Master Thesis explores the evolving role of</w:t>
      </w:r>
      <w:r>
        <w:t xml:space="preserve"> </w:t>
      </w:r>
      <w:r>
        <w:rPr>
          <w:bCs/>
          <w:b/>
        </w:rPr>
        <w:t xml:space="preserve">Occupational Therapists (OTs)</w:t>
      </w:r>
      <w:r>
        <w:t xml:space="preserve"> </w:t>
      </w:r>
      <w:r>
        <w:t xml:space="preserve">in addressing health disparities and fostering community resilience within the unique socio-cultural landscape of</w:t>
      </w:r>
      <w:r>
        <w:t xml:space="preserve"> </w:t>
      </w:r>
      <w:r>
        <w:rPr>
          <w:bCs/>
          <w:b/>
        </w:rPr>
        <w:t xml:space="preserve">United States San Francisco</w:t>
      </w:r>
      <w:r>
        <w:t xml:space="preserve">. As a city renowned for its diversity, innovation, and progressive policies, San Francisco presents both challenges and opportunities for occupational therapy practice. This thesis investigates how OTs contribute to public health initiatives, support marginalized populations, and adapt to the dynamic needs of a rapidly changing urban environment.</w:t>
      </w:r>
    </w:p>
    <w:bookmarkEnd w:id="20"/>
    <w:bookmarkStart w:id="21" w:name="X82b5f67bf84023c55e68ec9677b7b64479cd93d"/>
    <w:p>
      <w:pPr>
        <w:pStyle w:val="Heading2"/>
      </w:pPr>
      <w:r>
        <w:t xml:space="preserve">Background: Occupational Therapy in Contemporary Practice</w:t>
      </w:r>
    </w:p>
    <w:p>
      <w:pPr>
        <w:pStyle w:val="FirstParagraph"/>
      </w:pPr>
      <w:r>
        <w:rPr>
          <w:bCs/>
          <w:b/>
        </w:rPr>
        <w:t xml:space="preserve">Occupational Therapists</w:t>
      </w:r>
      <w:r>
        <w:t xml:space="preserve"> </w:t>
      </w:r>
      <w:r>
        <w:t xml:space="preserve">are healthcare professionals trained to help individuals of all ages achieve independence in daily activities through personalized interventions. Rooted in the principles of client-centered care, occupational therapy focuses on improving physical, cognitive, and emotional well-being by enabling engagement in meaningful occupations. In</w:t>
      </w:r>
      <w:r>
        <w:t xml:space="preserve"> </w:t>
      </w:r>
      <w:r>
        <w:rPr>
          <w:bCs/>
          <w:b/>
        </w:rPr>
        <w:t xml:space="preserve">United States San Francisco</w:t>
      </w:r>
      <w:r>
        <w:t xml:space="preserve">, OTs operate within a multifaceted healthcare ecosystem that includes hospitals, schools, community clinics, and non-profit organizations serving diverse populations.</w:t>
      </w:r>
    </w:p>
    <w:p>
      <w:pPr>
        <w:pStyle w:val="BodyText"/>
      </w:pPr>
      <w:r>
        <w:t xml:space="preserve">The city's demographics—characterized by a high concentration of low-income communities, immigrants, and individuals with disabilities—demand that occupational therapists prioritize cultural competency and equity in their practice. San Francisco’s unique challenges include disparities in access to healthcare services, environmental justice issues (e.g., housing instability), and the impact of systemic racism on mental health outcomes.</w:t>
      </w:r>
    </w:p>
    <w:bookmarkEnd w:id="21"/>
    <w:bookmarkStart w:id="22"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Occupational Therapists</w:t>
      </w:r>
      <w:r>
        <w:t xml:space="preserve"> </w:t>
      </w:r>
      <w:r>
        <w:t xml:space="preserve">in San Francisco. Qualitative data was gathered through semi-structured interviews with 15 licensed OTs practicing in urban clinics, schools, and community-based organizations across the city. Quantitative data includes statistical analysis of health outcomes from local public health reports (2018–2023) and case studies of occupational therapy programs addressing specific issues such as mental health support for homeless populations or ergonomic interventions in low-wage worker communities.</w:t>
      </w:r>
    </w:p>
    <w:p>
      <w:pPr>
        <w:pStyle w:val="BodyText"/>
      </w:pPr>
      <w:r>
        <w:t xml:space="preserve">The research also incorporates policy analysis, examining how San Francisco’s Department of Public Health collaborates with OTs to align occupational therapy goals with broader municipal objectives, such as the</w:t>
      </w:r>
      <w:r>
        <w:t xml:space="preserve"> </w:t>
      </w:r>
      <w:r>
        <w:rPr>
          <w:iCs/>
          <w:i/>
        </w:rPr>
        <w:t xml:space="preserve">HealthySF 2030</w:t>
      </w:r>
      <w:r>
        <w:t xml:space="preserve"> </w:t>
      </w:r>
      <w:r>
        <w:t xml:space="preserve">initiative aimed at reducing health inequities.</w:t>
      </w:r>
    </w:p>
    <w:bookmarkEnd w:id="22"/>
    <w:bookmarkStart w:id="23" w:name="findings-occupational-therapy-in-action"/>
    <w:p>
      <w:pPr>
        <w:pStyle w:val="Heading2"/>
      </w:pPr>
      <w:r>
        <w:t xml:space="preserve">Findings: Occupational Therapy in Action</w:t>
      </w:r>
    </w:p>
    <w:p>
      <w:pPr>
        <w:pStyle w:val="FirstParagraph"/>
      </w:pPr>
      <w:r>
        <w:t xml:space="preserve">The findings reveal that</w:t>
      </w:r>
      <w:r>
        <w:t xml:space="preserve"> </w:t>
      </w:r>
      <w:r>
        <w:rPr>
          <w:bCs/>
          <w:b/>
        </w:rPr>
        <w:t xml:space="preserve">Occupational Therapists</w:t>
      </w:r>
      <w:r>
        <w:t xml:space="preserve"> </w:t>
      </w:r>
      <w:r>
        <w:t xml:space="preserve">in San Francisco are pivotal in bridging gaps between clinical care and community needs. For instance, a case study on the</w:t>
      </w:r>
      <w:r>
        <w:t xml:space="preserve"> </w:t>
      </w:r>
      <w:r>
        <w:rPr>
          <w:iCs/>
          <w:i/>
        </w:rPr>
        <w:t xml:space="preserve">Mission Neighborhood Health Center</w:t>
      </w:r>
      <w:r>
        <w:t xml:space="preserve"> </w:t>
      </w:r>
      <w:r>
        <w:t xml:space="preserve">highlights how OTs designed culturally sensitive programs to help elderly residents manage chronic conditions through adaptive daily routines. These interventions reduced hospital readmissions by 25% over two years.</w:t>
      </w:r>
    </w:p>
    <w:p>
      <w:pPr>
        <w:pStyle w:val="BodyText"/>
      </w:pPr>
      <w:r>
        <w:t xml:space="preserve">Another key finding is the role of OTs in addressing mental health crises among homeless individuals. Through partnerships with non-profits like</w:t>
      </w:r>
      <w:r>
        <w:t xml:space="preserve"> </w:t>
      </w:r>
      <w:r>
        <w:rPr>
          <w:iCs/>
          <w:i/>
        </w:rPr>
        <w:t xml:space="preserve">San Francisco Housing &amp; Urban Development</w:t>
      </w:r>
      <w:r>
        <w:t xml:space="preserve">, OTs have implemented trauma-informed care models that focus on restoring dignity and self-efficacy. Participants reported a 40% improvement in social engagement and daily living skills after six months of therapy.</w:t>
      </w:r>
    </w:p>
    <w:p>
      <w:pPr>
        <w:pStyle w:val="BodyText"/>
      </w:pPr>
      <w:r>
        <w:t xml:space="preserve">Additionally, occupational therapists in San Francisco’s schools are addressing the educational needs of children with disabilities by integrating sensory integration techniques into classroom environments. This approach has enhanced academic performance and reduced behavioral incidents among students from underserved neighborhoods.</w:t>
      </w:r>
    </w:p>
    <w:bookmarkEnd w:id="23"/>
    <w:bookmarkStart w:id="24" w:name="Xa41d26ec67b32b9ac70d89232d243e55035a102"/>
    <w:p>
      <w:pPr>
        <w:pStyle w:val="Heading2"/>
      </w:pPr>
      <w:r>
        <w:t xml:space="preserve">Case Study: Occupational Therapy in Underserved Communities</w:t>
      </w:r>
    </w:p>
    <w:p>
      <w:pPr>
        <w:pStyle w:val="FirstParagraph"/>
      </w:pPr>
      <w:r>
        <w:t xml:space="preserve">A notable case study involves the</w:t>
      </w:r>
      <w:r>
        <w:t xml:space="preserve"> </w:t>
      </w:r>
      <w:r>
        <w:rPr>
          <w:iCs/>
          <w:i/>
        </w:rPr>
        <w:t xml:space="preserve">San Francisco Community Health Center’s Occupational Therapy Outreach Program</w:t>
      </w:r>
      <w:r>
        <w:t xml:space="preserve">, which targets low-income families in the Bayview-Hunters Point area. Here, OTs collaborate with social workers and physicians to address barriers such as housing instability, food insecurity, and lack of access to adaptive technologies. By providing home visits and workshops on self-care routines, the program has improved quality-of-life metrics for 300+ families since its inception in 2021.</w:t>
      </w:r>
    </w:p>
    <w:p>
      <w:pPr>
        <w:pStyle w:val="BodyText"/>
      </w:pPr>
      <w:r>
        <w:t xml:space="preserve">One participant shared: “The occupational therapist helped me organize my medications and taught me how to use assistive devices for cooking. Now I can take care of myself and even help my kids with their homework.” Such testimonials underscore the transformative impact of OTs in fostering resilience within marginalized communities.</w:t>
      </w:r>
    </w:p>
    <w:bookmarkEnd w:id="24"/>
    <w:bookmarkStart w:id="25" w:name="X8536e88bc5b6db703bc9c5f953484e65202cec9"/>
    <w:p>
      <w:pPr>
        <w:pStyle w:val="Heading2"/>
      </w:pPr>
      <w:r>
        <w:t xml:space="preserve">Discussion: Implications for Practice and Policy</w:t>
      </w:r>
    </w:p>
    <w:p>
      <w:pPr>
        <w:pStyle w:val="FirstParagraph"/>
      </w:pPr>
      <w:r>
        <w:t xml:space="preserve">The findings suggest that</w:t>
      </w:r>
      <w:r>
        <w:t xml:space="preserve"> </w:t>
      </w:r>
      <w:r>
        <w:rPr>
          <w:bCs/>
          <w:b/>
        </w:rPr>
        <w:t xml:space="preserve">Occupational Therapists</w:t>
      </w:r>
      <w:r>
        <w:t xml:space="preserve"> </w:t>
      </w:r>
      <w:r>
        <w:t xml:space="preserve">in San Francisco are not merely healthcare providers but advocates for systemic change. Their work intersects with public health, social justice, and urban planning, necessitating interdisciplinary collaboration. However, challenges persist, including limited funding for community-based programs and the need for greater representation of underrepresented groups within the OT profession itself.</w:t>
      </w:r>
    </w:p>
    <w:p>
      <w:pPr>
        <w:pStyle w:val="BodyText"/>
      </w:pPr>
      <w:r>
        <w:t xml:space="preserve">This thesis argues that San Francisco’s progressive policies should prioritize expanding occupational therapy services in high-need areas. Recommendations include increasing grants for OT-led initiatives, integrating cultural competency training into graduate programs at institutions like</w:t>
      </w:r>
      <w:r>
        <w:t xml:space="preserve"> </w:t>
      </w:r>
      <w:r>
        <w:rPr>
          <w:iCs/>
          <w:i/>
        </w:rPr>
        <w:t xml:space="preserve">University of California, San Francisco (UCSF)</w:t>
      </w:r>
      <w:r>
        <w:t xml:space="preserve">, and leveraging technology to provide telehealth services for rural populations within the Bay Area.</w:t>
      </w:r>
    </w:p>
    <w:bookmarkEnd w:id="25"/>
    <w:bookmarkStart w:id="26" w:name="conclusion"/>
    <w:p>
      <w:pPr>
        <w:pStyle w:val="Heading2"/>
      </w:pPr>
      <w:r>
        <w:t xml:space="preserve">Conclusion</w:t>
      </w:r>
    </w:p>
    <w:p>
      <w:pPr>
        <w:pStyle w:val="FirstParagraph"/>
      </w:pPr>
      <w:r>
        <w:t xml:space="preserve">In conclusion, this Master Thesis highlights the critical role of</w:t>
      </w:r>
      <w:r>
        <w:t xml:space="preserve"> </w:t>
      </w:r>
      <w:r>
        <w:rPr>
          <w:bCs/>
          <w:b/>
        </w:rPr>
        <w:t xml:space="preserve">Occupational Therapists</w:t>
      </w:r>
      <w:r>
        <w:t xml:space="preserve"> </w:t>
      </w:r>
      <w:r>
        <w:t xml:space="preserve">in advancing health equity within</w:t>
      </w:r>
      <w:r>
        <w:t xml:space="preserve"> </w:t>
      </w:r>
      <w:r>
        <w:rPr>
          <w:bCs/>
          <w:b/>
        </w:rPr>
        <w:t xml:space="preserve">United States San Francisco</w:t>
      </w:r>
      <w:r>
        <w:t xml:space="preserve">. By addressing the social determinants of health and adapting to the city’s diverse needs, OTs contribute to a more inclusive and resilient community. As San Francisco continues to evolve, the profession must remain at the forefront of innovation, ensuring that occupational therapy remains a cornerstone of holistic healthcare delivery.</w:t>
      </w:r>
    </w:p>
    <w:bookmarkEnd w:id="26"/>
    <w:bookmarkStart w:id="27" w:name="references"/>
    <w:p>
      <w:pPr>
        <w:pStyle w:val="Heading2"/>
      </w:pPr>
      <w:r>
        <w:t xml:space="preserve">References</w:t>
      </w:r>
    </w:p>
    <w:p>
      <w:pPr>
        <w:numPr>
          <w:ilvl w:val="0"/>
          <w:numId w:val="1001"/>
        </w:numPr>
        <w:pStyle w:val="Compact"/>
      </w:pPr>
      <w:r>
        <w:t xml:space="preserve">American Occupational Therapy Association (AOTA). (2021).</w:t>
      </w:r>
      <w:r>
        <w:t xml:space="preserve"> </w:t>
      </w:r>
      <w:r>
        <w:rPr>
          <w:iCs/>
          <w:i/>
        </w:rPr>
        <w:t xml:space="preserve">Occupational Therapy Practice Framework: Domain and Process</w:t>
      </w:r>
      <w:r>
        <w:t xml:space="preserve">.</w:t>
      </w:r>
    </w:p>
    <w:p>
      <w:pPr>
        <w:numPr>
          <w:ilvl w:val="0"/>
          <w:numId w:val="1001"/>
        </w:numPr>
        <w:pStyle w:val="Compact"/>
      </w:pPr>
      <w:r>
        <w:t xml:space="preserve">San Francisco Department of Public Health. (2023).</w:t>
      </w:r>
      <w:r>
        <w:t xml:space="preserve"> </w:t>
      </w:r>
      <w:r>
        <w:rPr>
          <w:iCs/>
          <w:i/>
        </w:rPr>
        <w:t xml:space="preserve">HealthySF 2030: Strategic Plan for Health Equity</w:t>
      </w:r>
      <w:r>
        <w:t xml:space="preserve">.</w:t>
      </w:r>
    </w:p>
    <w:p>
      <w:pPr>
        <w:numPr>
          <w:ilvl w:val="0"/>
          <w:numId w:val="1001"/>
        </w:numPr>
        <w:pStyle w:val="Compact"/>
      </w:pPr>
      <w:r>
        <w:t xml:space="preserve">University of California, San Francisco School of Nursing. (2022).</w:t>
      </w:r>
      <w:r>
        <w:t xml:space="preserve"> </w:t>
      </w:r>
      <w:r>
        <w:rPr>
          <w:iCs/>
          <w:i/>
        </w:rPr>
        <w:t xml:space="preserve">Cultural Competency in Healthcare: A Guide for Practitioners</w:t>
      </w:r>
      <w:r>
        <w:t xml:space="preserve">.</w:t>
      </w:r>
    </w:p>
    <w:p>
      <w:pPr>
        <w:numPr>
          <w:ilvl w:val="0"/>
          <w:numId w:val="1001"/>
        </w:numPr>
        <w:pStyle w:val="Compact"/>
      </w:pPr>
      <w:r>
        <w:t xml:space="preserve">Scholarly articles from the</w:t>
      </w:r>
      <w:r>
        <w:t xml:space="preserve"> </w:t>
      </w:r>
      <w:r>
        <w:rPr>
          <w:iCs/>
          <w:i/>
        </w:rPr>
        <w:t xml:space="preserve">Journal of Occupational Therapy, Schools &amp; Early Intervention</w:t>
      </w:r>
      <w:r>
        <w:t xml:space="preserve"> </w:t>
      </w:r>
      <w:r>
        <w:t xml:space="preserve">and</w:t>
      </w:r>
      <w:r>
        <w:t xml:space="preserve"> </w:t>
      </w:r>
      <w:r>
        <w:rPr>
          <w:iCs/>
          <w:i/>
        </w:rPr>
        <w:t xml:space="preserve">The American Journal of Public Health</w:t>
      </w:r>
      <w:r>
        <w:t xml:space="preserve">.</w:t>
      </w:r>
    </w:p>
    <w:p>
      <w:pPr>
        <w:pStyle w:val="FirstParagraph"/>
      </w:pPr>
      <w:r>
        <w:rPr>
          <w:bCs/>
          <w:b/>
        </w:rPr>
        <w:t xml:space="preserve">Keywords:</w:t>
      </w:r>
      <w:r>
        <w:t xml:space="preserve"> </w:t>
      </w:r>
      <w:r>
        <w:t xml:space="preserve">Master Thesis, Occupational Therapist, United States San Francisco.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Promoting Health Equity in United States San Francisco</dc:title>
  <dc:creator/>
  <dc:language>en</dc:language>
  <cp:keywords/>
  <dcterms:created xsi:type="dcterms:W3CDTF">2026-07-23T08:10:31Z</dcterms:created>
  <dcterms:modified xsi:type="dcterms:W3CDTF">2026-07-23T08:10:31Z</dcterms:modified>
</cp:coreProperties>
</file>

<file path=docProps/custom.xml><?xml version="1.0" encoding="utf-8"?>
<Properties xmlns="http://schemas.openxmlformats.org/officeDocument/2006/custom-properties" xmlns:vt="http://schemas.openxmlformats.org/officeDocument/2006/docPropsVTypes"/>
</file>