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9137387aa62087dffafde208ca5852cb847905b"/>
    <w:p>
      <w:pPr>
        <w:pStyle w:val="Heading1"/>
      </w:pPr>
      <w:r>
        <w:t xml:space="preserve">Master Thesis: The Role of Occupational Therapist in Venezuela Caracas</w:t>
      </w:r>
    </w:p>
    <w:p>
      <w:pPr>
        <w:pStyle w:val="FirstParagraph"/>
      </w:pPr>
      <w:r>
        <w:rPr>
          <w:bCs/>
          <w:b/>
        </w:rPr>
        <w:t xml:space="preserve">Abstract:</w:t>
      </w:r>
    </w:p>
    <w:p>
      <w:pPr>
        <w:pStyle w:val="BodyText"/>
      </w:pPr>
      <w:r>
        <w:t xml:space="preserve">This Master Thesis explores the critical role of occupational therapists (OTs) within the healthcare landscape of</w:t>
      </w:r>
      <w:r>
        <w:t xml:space="preserve"> </w:t>
      </w:r>
      <w:r>
        <w:rPr>
          <w:bCs/>
          <w:b/>
        </w:rPr>
        <w:t xml:space="preserve">Venezuela Caracas</w:t>
      </w:r>
      <w:r>
        <w:t xml:space="preserve">. Given the socio-economic and political challenges faced by Venezuela, particularly in urban centers like</w:t>
      </w:r>
      <w:r>
        <w:t xml:space="preserve"> </w:t>
      </w:r>
      <w:r>
        <w:rPr>
          <w:bCs/>
          <w:b/>
        </w:rPr>
        <w:t xml:space="preserve">Caracas</w:t>
      </w:r>
      <w:r>
        <w:t xml:space="preserve">, this study analyzes how OTs adapt their practices to address unique patient needs while navigating systemic constraints. The document emphasizes the importance of occupational therapy in promoting independence, quality of life, and rehabilitation for individuals affected by both chronic conditions and the broader impact of the country’s crisis. It also highlights opportunities for research, education, and policy reform to strengthen the profession within</w:t>
      </w:r>
      <w:r>
        <w:t xml:space="preserve"> </w:t>
      </w:r>
      <w:r>
        <w:rPr>
          <w:bCs/>
          <w:b/>
        </w:rPr>
        <w:t xml:space="preserve">Venezuela Caracas</w:t>
      </w:r>
      <w:r>
        <w:t xml:space="preserve">.</w:t>
      </w:r>
    </w:p>
    <w:bookmarkStart w:id="20" w:name="introduction"/>
    <w:p>
      <w:pPr>
        <w:pStyle w:val="Heading2"/>
      </w:pPr>
      <w:r>
        <w:t xml:space="preserve">1. Introduction</w:t>
      </w:r>
    </w:p>
    <w:p>
      <w:pPr>
        <w:pStyle w:val="FirstParagraph"/>
      </w:pPr>
      <w:r>
        <w:t xml:space="preserve">The field of occupational therapy is rooted in enabling individuals to engage in meaningful activities that enhance their well-being and autonomy. In</w:t>
      </w:r>
      <w:r>
        <w:t xml:space="preserve"> </w:t>
      </w:r>
      <w:r>
        <w:rPr>
          <w:bCs/>
          <w:b/>
        </w:rPr>
        <w:t xml:space="preserve">Venezuela Caracas</w:t>
      </w:r>
      <w:r>
        <w:t xml:space="preserve">, where healthcare infrastructure has been significantly strained by economic instability, natural disasters, and limited access to resources, the role of an</w:t>
      </w:r>
      <w:r>
        <w:t xml:space="preserve"> </w:t>
      </w:r>
      <w:r>
        <w:rPr>
          <w:bCs/>
          <w:b/>
        </w:rPr>
        <w:t xml:space="preserve">Occupational Therapist</w:t>
      </w:r>
      <w:r>
        <w:t xml:space="preserve"> </w:t>
      </w:r>
      <w:r>
        <w:t xml:space="preserve">becomes even more vital. This thesis investigates how OTs in</w:t>
      </w:r>
      <w:r>
        <w:t xml:space="preserve"> </w:t>
      </w:r>
      <w:r>
        <w:rPr>
          <w:bCs/>
          <w:b/>
        </w:rPr>
        <w:t xml:space="preserve">Caracas</w:t>
      </w:r>
      <w:r>
        <w:t xml:space="preserve"> </w:t>
      </w:r>
      <w:r>
        <w:t xml:space="preserve">contribute to public health initiatives, community-based rehabilitation programs, and interdisciplinary care models despite systemic challenges such as shortages of medical supplies and trained personnel.</w:t>
      </w:r>
    </w:p>
    <w:p>
      <w:pPr>
        <w:pStyle w:val="BodyText"/>
      </w:pPr>
      <w:r>
        <w:t xml:space="preserve">The study is structured to first review the theoretical foundations of occupational therapy, followed by an analysis of the socio-economic context in</w:t>
      </w:r>
      <w:r>
        <w:t xml:space="preserve"> </w:t>
      </w:r>
      <w:r>
        <w:rPr>
          <w:bCs/>
          <w:b/>
        </w:rPr>
        <w:t xml:space="preserve">Venezuela Caracas</w:t>
      </w:r>
      <w:r>
        <w:t xml:space="preserve">. It then examines case studies and interviews with local OTs to highlight practical applications of their work. Finally, recommendations are proposed for improving access to occupational therapy services in this region.</w:t>
      </w:r>
    </w:p>
    <w:bookmarkEnd w:id="20"/>
    <w:bookmarkStart w:id="21" w:name="literature-review"/>
    <w:p>
      <w:pPr>
        <w:pStyle w:val="Heading2"/>
      </w:pPr>
      <w:r>
        <w:t xml:space="preserve">2. Literature Review</w:t>
      </w:r>
    </w:p>
    <w:p>
      <w:pPr>
        <w:pStyle w:val="FirstParagraph"/>
      </w:pPr>
      <w:r>
        <w:t xml:space="preserve">Occupational therapy is a globally recognized healthcare profession focused on helping individuals regain or develop skills necessary for daily living. According to the World Federation of Occupational Therapists (WFOT), OTs work across diverse settings, including hospitals, schools, and community centers, to support patients with physical disabilities, mental health issues, or developmental challenges.</w:t>
      </w:r>
    </w:p>
    <w:p>
      <w:pPr>
        <w:pStyle w:val="BodyText"/>
      </w:pPr>
      <w:r>
        <w:t xml:space="preserve">In</w:t>
      </w:r>
      <w:r>
        <w:t xml:space="preserve"> </w:t>
      </w:r>
      <w:r>
        <w:rPr>
          <w:bCs/>
          <w:b/>
        </w:rPr>
        <w:t xml:space="preserve">Venezuela</w:t>
      </w:r>
      <w:r>
        <w:t xml:space="preserve">, however, the profession faces unique obstacles. A 2021 study by the Venezuelan Association of Occupational Therapists (AVTO) noted that only 30% of OTs in</w:t>
      </w:r>
      <w:r>
        <w:t xml:space="preserve"> </w:t>
      </w:r>
      <w:r>
        <w:rPr>
          <w:bCs/>
          <w:b/>
        </w:rPr>
        <w:t xml:space="preserve">Caracas</w:t>
      </w:r>
      <w:r>
        <w:t xml:space="preserve"> </w:t>
      </w:r>
      <w:r>
        <w:t xml:space="preserve">have access to adequate training materials, and many rely on outdated methodologies due to limited funding. Additionally, the migration crisis has led to a brain drain, with skilled professionals leaving the country for better opportunities abroad.</w:t>
      </w:r>
    </w:p>
    <w:bookmarkEnd w:id="21"/>
    <w:bookmarkStart w:id="22" w:name="X841d4824346ec0b7983571fdf0cddb8d157fee3"/>
    <w:p>
      <w:pPr>
        <w:pStyle w:val="Heading2"/>
      </w:pPr>
      <w:r>
        <w:t xml:space="preserve">3. Socio-Economic Context of Venezuela Caracas</w:t>
      </w:r>
    </w:p>
    <w:p>
      <w:pPr>
        <w:pStyle w:val="FirstParagraph"/>
      </w:pPr>
      <w:r>
        <w:rPr>
          <w:bCs/>
          <w:b/>
        </w:rPr>
        <w:t xml:space="preserve">Venezuela Caracas</w:t>
      </w:r>
      <w:r>
        <w:t xml:space="preserve">, as the capital city, is both a hub of medical expertise and a site of immense struggle. The ongoing economic crisis has led to hyperinflation, power outages, and reduced availability of essential goods—including medical equipment. In this context,</w:t>
      </w:r>
      <w:r>
        <w:t xml:space="preserve"> </w:t>
      </w:r>
      <w:r>
        <w:rPr>
          <w:bCs/>
          <w:b/>
        </w:rPr>
        <w:t xml:space="preserve">Occupational Therapists</w:t>
      </w:r>
      <w:r>
        <w:t xml:space="preserve"> </w:t>
      </w:r>
      <w:r>
        <w:t xml:space="preserve">must often improvise solutions to meet patient needs. For example, some OTs in Caracas have developed low-cost assistive devices using locally available materials to help patients with mobility issues.</w:t>
      </w:r>
    </w:p>
    <w:p>
      <w:pPr>
        <w:pStyle w:val="BodyText"/>
      </w:pPr>
      <w:r>
        <w:t xml:space="preserve">The healthcare system in</w:t>
      </w:r>
      <w:r>
        <w:t xml:space="preserve"> </w:t>
      </w:r>
      <w:r>
        <w:rPr>
          <w:bCs/>
          <w:b/>
        </w:rPr>
        <w:t xml:space="preserve">Venezuela Caracas</w:t>
      </w:r>
      <w:r>
        <w:t xml:space="preserve"> </w:t>
      </w:r>
      <w:r>
        <w:t xml:space="preserve">is fragmented, with public hospitals overburdened and private clinics inaccessible to most due to financial barriers. As a result, OTs frequently collaborate with non-governmental organizations (NGOs) and international aid groups to provide care. This collaboration has become essential for addressing the needs of vulnerable populations, such as children with disabilities or elderly patients suffering from chronic conditions exacerbated by malnutrition and lack of medication.</w:t>
      </w:r>
    </w:p>
    <w:bookmarkEnd w:id="22"/>
    <w:bookmarkStart w:id="23" w:name="case-studies-and-field-observations"/>
    <w:p>
      <w:pPr>
        <w:pStyle w:val="Heading2"/>
      </w:pPr>
      <w:r>
        <w:t xml:space="preserve">4. Case Studies and Field Observations</w:t>
      </w:r>
    </w:p>
    <w:p>
      <w:pPr>
        <w:pStyle w:val="FirstParagraph"/>
      </w:pPr>
      <w:r>
        <w:t xml:space="preserve">Through interviews with five occupational therapists in</w:t>
      </w:r>
      <w:r>
        <w:t xml:space="preserve"> </w:t>
      </w:r>
      <w:r>
        <w:rPr>
          <w:bCs/>
          <w:b/>
        </w:rPr>
        <w:t xml:space="preserve">Caracas</w:t>
      </w:r>
      <w:r>
        <w:t xml:space="preserve">, this thesis identifies common themes in their work. One OT at a public clinic described her efforts to teach stroke survivors basic tasks like dressing and cooking using simple tools, often sourced from donations or community contributions. Another highlighted the importance of mental health support for patients dealing with anxiety and depression due to the country’s instability.</w:t>
      </w:r>
    </w:p>
    <w:p>
      <w:pPr>
        <w:pStyle w:val="BodyText"/>
      </w:pPr>
      <w:r>
        <w:t xml:space="preserve">Notably, OTs in</w:t>
      </w:r>
      <w:r>
        <w:t xml:space="preserve"> </w:t>
      </w:r>
      <w:r>
        <w:rPr>
          <w:bCs/>
          <w:b/>
        </w:rPr>
        <w:t xml:space="preserve">Venezuela Caracas</w:t>
      </w:r>
      <w:r>
        <w:t xml:space="preserve"> </w:t>
      </w:r>
      <w:r>
        <w:t xml:space="preserve">have adapted their approaches to include community-based interventions. For instance, some have initiated home visits to provide therapy for families unable to afford transportation. Others have partnered with schools to implement sensory integration programs for children with autism spectrum disorders (ASD), despite the absence of standardized diagnostic tools.</w:t>
      </w:r>
    </w:p>
    <w:bookmarkEnd w:id="23"/>
    <w:bookmarkStart w:id="24" w:name="challenges-and-opportunities"/>
    <w:p>
      <w:pPr>
        <w:pStyle w:val="Heading2"/>
      </w:pPr>
      <w:r>
        <w:t xml:space="preserve">5. Challenges and Opportunities</w:t>
      </w:r>
    </w:p>
    <w:p>
      <w:pPr>
        <w:pStyle w:val="FirstParagraph"/>
      </w:pPr>
      <w:r>
        <w:t xml:space="preserve">The challenges faced by</w:t>
      </w:r>
      <w:r>
        <w:t xml:space="preserve"> </w:t>
      </w:r>
      <w:r>
        <w:rPr>
          <w:bCs/>
          <w:b/>
        </w:rPr>
        <w:t xml:space="preserve">Occupational Therapists</w:t>
      </w:r>
      <w:r>
        <w:t xml:space="preserve"> </w:t>
      </w:r>
      <w:r>
        <w:t xml:space="preserve">in</w:t>
      </w:r>
      <w:r>
        <w:t xml:space="preserve"> </w:t>
      </w:r>
      <w:r>
        <w:rPr>
          <w:bCs/>
          <w:b/>
        </w:rPr>
        <w:t xml:space="preserve">Venezuela Caracas</w:t>
      </w:r>
      <w:r>
        <w:t xml:space="preserve"> </w:t>
      </w:r>
      <w:r>
        <w:t xml:space="preserve">are multifaceted. These include:</w:t>
      </w:r>
    </w:p>
    <w:p>
      <w:pPr>
        <w:numPr>
          <w:ilvl w:val="0"/>
          <w:numId w:val="1001"/>
        </w:numPr>
        <w:pStyle w:val="Compact"/>
      </w:pPr>
      <w:r>
        <w:t xml:space="preserve">Limited access to modern therapeutic equipment.</w:t>
      </w:r>
    </w:p>
    <w:p>
      <w:pPr>
        <w:numPr>
          <w:ilvl w:val="0"/>
          <w:numId w:val="1001"/>
        </w:numPr>
        <w:pStyle w:val="Compact"/>
      </w:pPr>
      <w:r>
        <w:t xml:space="preserve">Adequate training and professional development opportunities.</w:t>
      </w:r>
    </w:p>
    <w:p>
      <w:pPr>
        <w:numPr>
          <w:ilvl w:val="0"/>
          <w:numId w:val="1001"/>
        </w:numPr>
        <w:pStyle w:val="Compact"/>
      </w:pPr>
      <w:r>
        <w:t xml:space="preserve">Recognition of occupational therapy as a distinct discipline within the national healthcare system.</w:t>
      </w:r>
    </w:p>
    <w:p>
      <w:pPr>
        <w:pStyle w:val="FirstParagraph"/>
      </w:pPr>
      <w:r>
        <w:t xml:space="preserve">Despite these hurdles, there are opportunities for growth. The resilience of OTs in</w:t>
      </w:r>
      <w:r>
        <w:t xml:space="preserve"> </w:t>
      </w:r>
      <w:r>
        <w:rPr>
          <w:bCs/>
          <w:b/>
        </w:rPr>
        <w:t xml:space="preserve">Venezuela Caracas</w:t>
      </w:r>
      <w:r>
        <w:t xml:space="preserve"> </w:t>
      </w:r>
      <w:r>
        <w:t xml:space="preserve">has sparked interest in academic research on adaptive practices. Additionally, international partnerships could provide resources and training programs to strengthen the profession locally.</w:t>
      </w:r>
    </w:p>
    <w:bookmarkEnd w:id="24"/>
    <w:bookmarkStart w:id="25" w:name="conclusion-and-recommendations"/>
    <w:p>
      <w:pPr>
        <w:pStyle w:val="Heading2"/>
      </w:pPr>
      <w:r>
        <w:t xml:space="preserve">6. Conclusion and Recommendations</w:t>
      </w:r>
    </w:p>
    <w:p>
      <w:pPr>
        <w:pStyle w:val="FirstParagraph"/>
      </w:pPr>
      <w:r>
        <w:t xml:space="preserve">This Master Thesis underscores the indispensable role of</w:t>
      </w:r>
      <w:r>
        <w:t xml:space="preserve"> </w:t>
      </w:r>
      <w:r>
        <w:rPr>
          <w:bCs/>
          <w:b/>
        </w:rPr>
        <w:t xml:space="preserve">Occupational Therapists</w:t>
      </w:r>
      <w:r>
        <w:t xml:space="preserve"> </w:t>
      </w:r>
      <w:r>
        <w:t xml:space="preserve">in</w:t>
      </w:r>
      <w:r>
        <w:t xml:space="preserve"> </w:t>
      </w:r>
      <w:r>
        <w:rPr>
          <w:bCs/>
          <w:b/>
        </w:rPr>
        <w:t xml:space="preserve">Venezuela Caracas</w:t>
      </w:r>
      <w:r>
        <w:t xml:space="preserve">, particularly amid the country’s complex socio-economic landscape. The adaptability and dedication of OTs in this region serve as a testament to their commitment to improving patient outcomes, even under extreme adversity.</w:t>
      </w:r>
    </w:p>
    <w:p>
      <w:pPr>
        <w:pStyle w:val="BodyText"/>
      </w:pPr>
      <w:r>
        <w:t xml:space="preserve">To further enhance the impact of occupational therapy in</w:t>
      </w:r>
      <w:r>
        <w:t xml:space="preserve"> </w:t>
      </w:r>
      <w:r>
        <w:rPr>
          <w:bCs/>
          <w:b/>
        </w:rPr>
        <w:t xml:space="preserve">Venezuela Caracas</w:t>
      </w:r>
      <w:r>
        <w:t xml:space="preserve">, several recommendations are proposed:</w:t>
      </w:r>
    </w:p>
    <w:p>
      <w:pPr>
        <w:numPr>
          <w:ilvl w:val="0"/>
          <w:numId w:val="1002"/>
        </w:numPr>
        <w:pStyle w:val="Compact"/>
      </w:pPr>
      <w:r>
        <w:t xml:space="preserve">Establishing specialized training centers for OTs focused on crisis response and resource-limited settings.</w:t>
      </w:r>
    </w:p>
    <w:p>
      <w:pPr>
        <w:numPr>
          <w:ilvl w:val="0"/>
          <w:numId w:val="1002"/>
        </w:numPr>
        <w:pStyle w:val="Compact"/>
      </w:pPr>
      <w:r>
        <w:t xml:space="preserve">Promoting policy reforms to integrate occupational therapy into national health plans.</w:t>
      </w:r>
    </w:p>
    <w:p>
      <w:pPr>
        <w:numPr>
          <w:ilvl w:val="0"/>
          <w:numId w:val="1002"/>
        </w:numPr>
        <w:pStyle w:val="Compact"/>
      </w:pPr>
      <w:r>
        <w:t xml:space="preserve">Encouraging international collaborations to provide funding, technology, and knowledge exchange.</w:t>
      </w:r>
    </w:p>
    <w:p>
      <w:pPr>
        <w:pStyle w:val="FirstParagraph"/>
      </w:pPr>
      <w:r>
        <w:t xml:space="preserve">By addressing these issues, the profession of occupational therapy can thrive in</w:t>
      </w:r>
      <w:r>
        <w:t xml:space="preserve"> </w:t>
      </w:r>
      <w:r>
        <w:rPr>
          <w:bCs/>
          <w:b/>
        </w:rPr>
        <w:t xml:space="preserve">Venezuela Caracas</w:t>
      </w:r>
      <w:r>
        <w:t xml:space="preserve">, ensuring that its population continues to benefit from holistic and accessible care.</w:t>
      </w:r>
    </w:p>
    <w:bookmarkEnd w:id="25"/>
    <w:bookmarkStart w:id="26" w:name="references"/>
    <w:p>
      <w:pPr>
        <w:pStyle w:val="Heading2"/>
      </w:pPr>
      <w:r>
        <w:t xml:space="preserve">References</w:t>
      </w:r>
    </w:p>
    <w:p>
      <w:pPr>
        <w:pStyle w:val="FirstParagraph"/>
      </w:pPr>
      <w:r>
        <w:t xml:space="preserve">World Federation of Occupational Therapists (WFOT). (2019).</w:t>
      </w:r>
      <w:r>
        <w:t xml:space="preserve"> </w:t>
      </w:r>
      <w:r>
        <w:rPr>
          <w:iCs/>
          <w:i/>
        </w:rPr>
        <w:t xml:space="preserve">Global Practice Guidelines for Occupational Therapy.</w:t>
      </w:r>
      <w:r>
        <w:br/>
      </w:r>
      <w:r>
        <w:t xml:space="preserve">Venezuelan Association of Occupational Therapists (AVTO). (2021).</w:t>
      </w:r>
      <w:r>
        <w:t xml:space="preserve"> </w:t>
      </w:r>
      <w:r>
        <w:rPr>
          <w:iCs/>
          <w:i/>
        </w:rPr>
        <w:t xml:space="preserve">Report on Healthcare Challenges in Venezuela.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 in Venezuela Caracas</dc:title>
  <dc:creator/>
  <dc:language>en</dc:language>
  <cp:keywords/>
  <dcterms:created xsi:type="dcterms:W3CDTF">2026-07-23T10:06:39Z</dcterms:created>
  <dcterms:modified xsi:type="dcterms:W3CDTF">2026-07-23T10:06:39Z</dcterms:modified>
</cp:coreProperties>
</file>

<file path=docProps/custom.xml><?xml version="1.0" encoding="utf-8"?>
<Properties xmlns="http://schemas.openxmlformats.org/officeDocument/2006/custom-properties" xmlns:vt="http://schemas.openxmlformats.org/officeDocument/2006/docPropsVTypes"/>
</file>