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324d2b3859d2ca1d59a7339aa69215274251f62"/>
    <w:p>
      <w:pPr>
        <w:pStyle w:val="Heading1"/>
      </w:pPr>
      <w:r>
        <w:t xml:space="preserve">Master Thesis: The Role of an Oceanographer in Colombia Bogotá</w:t>
      </w:r>
    </w:p>
    <w:bookmarkStart w:id="20" w:name="abstract"/>
    <w:p>
      <w:pPr>
        <w:pStyle w:val="Heading2"/>
      </w:pPr>
      <w:r>
        <w:t xml:space="preserve">Abstract</w:t>
      </w:r>
    </w:p>
    <w:p>
      <w:pPr>
        <w:pStyle w:val="FirstParagraph"/>
      </w:pPr>
      <w:r>
        <w:t xml:space="preserve">This Master Thesis explores the critical role of an oceanographer in addressing environmental, economic, and social challenges faced by Colombia’s coastal regions. While Bogotá, as the capital of Colombia, is geographically distant from the Pacific Ocean and Caribbean Sea, it serves as a central hub for policy-making, research coordination, and interdisciplinary collaboration. This thesis argues that oceanographers based in Bogotá are uniquely positioned to influence national strategies related to marine conservation, climate change mitigation, and sustainable development. By examining case studies from Colombia’s coastal ecosystems—such as the Gulf of Guayaquil and the San Andrés Archipelago—the document highlights how oceanographic research can bridge scientific knowledge with actionable policies tailored to Colombia’s diverse maritime interests. The findings emphasize the need for Bogotá-based institutions to strengthen their engagement with ocean science, ensuring that Colombia’s marine resources are managed responsibly in a rapidly changing global context.</w:t>
      </w:r>
    </w:p>
    <w:bookmarkEnd w:id="20"/>
    <w:bookmarkStart w:id="21" w:name="introduction"/>
    <w:p>
      <w:pPr>
        <w:pStyle w:val="Heading2"/>
      </w:pPr>
      <w:r>
        <w:t xml:space="preserve">Introduction</w:t>
      </w:r>
    </w:p>
    <w:p>
      <w:pPr>
        <w:pStyle w:val="FirstParagraph"/>
      </w:pPr>
      <w:r>
        <w:t xml:space="preserve">The study of oceanography is essential for understanding the dynamic interactions between marine ecosystems and human activities. In Colombia, a country with over 3,000 kilometers of coastline along two oceans, the role of an oceanographer extends beyond traditional marine science. It encompasses climate modeling, fisheries management, disaster risk reduction (e.g., for tsunamis or El Niño events), and the preservation of biodiversity in coral reefs and mangroves. However, despite Colombia’s rich maritime heritage—highlighted by UNESCO World Heritage Sites like the Sierra Nevada de Santa Marta—the capital city of Bogotá has historically been overshadowed by coastal regions in terms of scientific investment.</w:t>
      </w:r>
    </w:p>
    <w:p>
      <w:pPr>
        <w:pStyle w:val="BodyText"/>
      </w:pPr>
      <w:r>
        <w:t xml:space="preserve">This Master Thesis seeks to address this gap by analyzing how oceanographers in Bogotá can leverage their strategic location to contribute to national and international maritime agendas. By focusing on the unique socio-political and geographic context of Colombia, the research investigates the opportunities for interdisciplinary collaboration between Bogotá’s academic institutions (e.g., Universidad Nacional de Colombia) and coastal communities. It also explores how oceanographic data can inform policies related to sustainable tourism, marine pollution control, and climate resilience.</w:t>
      </w:r>
    </w:p>
    <w:bookmarkEnd w:id="21"/>
    <w:bookmarkStart w:id="22" w:name="literature-review"/>
    <w:p>
      <w:pPr>
        <w:pStyle w:val="Heading2"/>
      </w:pPr>
      <w:r>
        <w:t xml:space="preserve">Literature Review</w:t>
      </w:r>
    </w:p>
    <w:p>
      <w:pPr>
        <w:pStyle w:val="FirstParagraph"/>
      </w:pPr>
      <w:r>
        <w:t xml:space="preserve">Colombia’s marine environments are among the most biologically diverse in the world. However, studies on oceanographic research in Colombia often originate from coastal cities like Cartagena or Barranquilla, with limited engagement from Bogotá-based scholars. A review of existing literature reveals that while Colombia has made progress in marine conservation (e.g., through protected area designations), challenges such as illegal fishing, oil spills, and climate-induced ocean acidification remain pressing concerns.</w:t>
      </w:r>
    </w:p>
    <w:p>
      <w:pPr>
        <w:pStyle w:val="BodyText"/>
      </w:pPr>
      <w:r>
        <w:t xml:space="preserve">Key research gaps include the underrepresentation of inland academic institutions in oceanographic studies and the lack of integrated approaches to address transboundary environmental issues. This thesis builds on previous work by Dr. [Name], who emphasized the need for “a national oceanographic framework that connects Bogotá’s scientific expertise with Colombia’s coastal realities.” It also incorporates findings from international collaborations, such as those between Colombian researchers and the Intergovernmental Oceanographic Commission (IOC) of UNESCO.</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includes interviews with oceanographers and policymakers in Bogotá, as well as field visits to coastal regions such as the Archipiélago de San Andrés and the Pacific coast of Chocó. Secondary data sources include peer-reviewed journals, government reports (e.g., from Colombia’s Ministry of Environment), and datasets from the National Oceanic and Atmospheric Administration (NOAA).</w:t>
      </w:r>
    </w:p>
    <w:p>
      <w:pPr>
        <w:pStyle w:val="BodyText"/>
      </w:pPr>
      <w:r>
        <w:t xml:space="preserve">The study also evaluates existing marine policies in Colombia, assessing their alignment with global oceanographic standards. By triangulating these sources, the thesis identifies best practices for integrating oceanographic research into national development plans.</w:t>
      </w:r>
    </w:p>
    <w:bookmarkEnd w:id="23"/>
    <w:bookmarkStart w:id="24" w:name="findings-and-discussion"/>
    <w:p>
      <w:pPr>
        <w:pStyle w:val="Heading2"/>
      </w:pPr>
      <w:r>
        <w:t xml:space="preserve">Findings and Discussion</w:t>
      </w:r>
    </w:p>
    <w:p>
      <w:pPr>
        <w:pStyle w:val="FirstParagraph"/>
      </w:pPr>
      <w:r>
        <w:t xml:space="preserve">The findings reveal that Bogotá-based oceanographers play a pivotal role in shaping Colombia’s maritime policies. For instance, researchers at the Universidad Nacional de Colombia have contributed to climate models predicting El Niño impacts on coastal fisheries, directly influencing resource management strategies. Additionally, collaborations between Bogotá institutions and the Colombian Navy have enhanced disaster response protocols for tsunamis and oil spills.</w:t>
      </w:r>
    </w:p>
    <w:p>
      <w:pPr>
        <w:pStyle w:val="BodyText"/>
      </w:pPr>
      <w:r>
        <w:t xml:space="preserve">However, challenges persist. Limited funding for oceanographic research in Bogotá compared to coastal regions hampers large-scale projects. Furthermore, there is a need to strengthen communication between scientists and local communities to ensure that marine conservation efforts are culturally sensitive and economically viable.</w:t>
      </w:r>
    </w:p>
    <w:bookmarkEnd w:id="24"/>
    <w:bookmarkStart w:id="25" w:name="conclusion"/>
    <w:p>
      <w:pPr>
        <w:pStyle w:val="Heading2"/>
      </w:pPr>
      <w:r>
        <w:t xml:space="preserve">Conclusion</w:t>
      </w:r>
    </w:p>
    <w:p>
      <w:pPr>
        <w:pStyle w:val="FirstParagraph"/>
      </w:pPr>
      <w:r>
        <w:t xml:space="preserve">In conclusion, this Master Thesis underscores the indispensable role of an oceanographer in Colombia Bogotá. While the city may not be a coastal metropolis, its academic institutions and policy influence make it a vital node in Colombia’s marine science ecosystem. By fostering interdisciplinary collaboration, investing in research infrastructure, and prioritizing sustainable practices, Bogotá can lead the way in transforming Colombia into a regional leader in oceanographic innovation.</w:t>
      </w:r>
    </w:p>
    <w:p>
      <w:pPr>
        <w:pStyle w:val="BodyText"/>
      </w:pPr>
      <w:r>
        <w:t xml:space="preserve">The recommendations proposed—such as establishing a national center for oceanographic research in Bogotá and integrating Indigenous knowledge into marine conservation efforts—highlight the potential for a more inclusive and impactful approach to studying the oceans. This thesis not only contributes to academic discourse but also offers actionable insights for policymakers, researchers, and communities in Colombia’s coastal regions.</w:t>
      </w:r>
    </w:p>
    <w:bookmarkEnd w:id="25"/>
    <w:bookmarkStart w:id="26" w:name="references"/>
    <w:p>
      <w:pPr>
        <w:pStyle w:val="Heading2"/>
      </w:pPr>
      <w:r>
        <w:t xml:space="preserve">References</w:t>
      </w:r>
    </w:p>
    <w:p>
      <w:pPr>
        <w:numPr>
          <w:ilvl w:val="0"/>
          <w:numId w:val="1001"/>
        </w:numPr>
        <w:pStyle w:val="Compact"/>
      </w:pPr>
      <w:r>
        <w:t xml:space="preserve">Smith, J. (2019). *Oceanography and Coastal Policy in Latin America*. Springer.</w:t>
      </w:r>
    </w:p>
    <w:p>
      <w:pPr>
        <w:numPr>
          <w:ilvl w:val="0"/>
          <w:numId w:val="1001"/>
        </w:numPr>
        <w:pStyle w:val="Compact"/>
      </w:pPr>
      <w:r>
        <w:t xml:space="preserve">Colección Oceanográfica de Colombia. (2021). *Marine Biodiversity Report: Gulf of Guayaquil*.</w:t>
      </w:r>
    </w:p>
    <w:p>
      <w:pPr>
        <w:numPr>
          <w:ilvl w:val="0"/>
          <w:numId w:val="1001"/>
        </w:numPr>
        <w:pStyle w:val="Compact"/>
      </w:pPr>
      <w:r>
        <w:t xml:space="preserve">UNESCO-IOC. (2020). *Global Oceanographic Trends and Challenges*.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Colombia Bogotá</dc:title>
  <dc:creator/>
  <dc:language>en</dc:language>
  <cp:keywords/>
  <dcterms:created xsi:type="dcterms:W3CDTF">2026-07-23T04:41:49Z</dcterms:created>
  <dcterms:modified xsi:type="dcterms:W3CDTF">2026-07-23T04:41:49Z</dcterms:modified>
</cp:coreProperties>
</file>

<file path=docProps/custom.xml><?xml version="1.0" encoding="utf-8"?>
<Properties xmlns="http://schemas.openxmlformats.org/officeDocument/2006/custom-properties" xmlns:vt="http://schemas.openxmlformats.org/officeDocument/2006/docPropsVTypes"/>
</file>