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41c2249246f348e3d77affd6b81901298722287"/>
    <w:p>
      <w:pPr>
        <w:pStyle w:val="Heading1"/>
      </w:pPr>
      <w:r>
        <w:t xml:space="preserve">Master Thesis: The Role of an Oceanographer in France Lyon</w:t>
      </w:r>
    </w:p>
    <w:p>
      <w:pPr>
        <w:pStyle w:val="FirstParagraph"/>
      </w:pPr>
      <w:r>
        <w:t xml:space="preserve">This Master Thesis explores the evolving field of oceanography, emphasizing its significance in the context of France Lyon. As a dynamic hub for scientific research and innovation, France Lyon offers unique opportunities for oceanographers to bridge marine science with regional challenges such as climate change, biodiversity conservation, and sustainable resource management. This document outlines the academic and professional trajectory of an oceanographer in this region while highlighting the interdisciplinary nature of modern oceanographic studies.</w:t>
      </w:r>
    </w:p>
    <w:bookmarkStart w:id="20" w:name="introduction"/>
    <w:p>
      <w:pPr>
        <w:pStyle w:val="Heading2"/>
      </w:pPr>
      <w:r>
        <w:t xml:space="preserve">1. Introduction</w:t>
      </w:r>
    </w:p>
    <w:p>
      <w:pPr>
        <w:pStyle w:val="FirstParagraph"/>
      </w:pPr>
      <w:r>
        <w:t xml:space="preserve">The discipline of oceanography has gained critical importance in addressing global environmental issues, from rising sea levels to marine pollution. In France Lyon, a city renowned for its academic excellence and technological infrastructure, oceanographers play a pivotal role in advancing scientific understanding and policy-making. This thesis investigates how the geographical and institutional context of Lyon shapes the work of an oceanographer, focusing on collaborative research initiatives between local universities, research centers like CNRS (Centre National de la Recherche Scientifique), and international organizations.</w:t>
      </w:r>
    </w:p>
    <w:p>
      <w:pPr>
        <w:pStyle w:val="BodyText"/>
      </w:pPr>
      <w:r>
        <w:t xml:space="preserve">France Lyon’s proximity to both freshwater systems (e.g., the Rhône River) and coastal regions in southern France provides a unique vantage point for studying marine ecosystems. Additionally, the city’s commitment to sustainability—evident in programs like “Lyon Métropole Climat”—aligns with oceanographic research priorities, making it an ideal location for interdisciplinary studies.</w:t>
      </w:r>
    </w:p>
    <w:bookmarkEnd w:id="20"/>
    <w:bookmarkStart w:id="21" w:name="Xba5a21cc4b2f5a61f5c9d07dbac4b5a5fb9e3d6"/>
    <w:p>
      <w:pPr>
        <w:pStyle w:val="Heading2"/>
      </w:pPr>
      <w:r>
        <w:t xml:space="preserve">2. The Oceanographer: A Multifaceted Profession</w:t>
      </w:r>
    </w:p>
    <w:p>
      <w:pPr>
        <w:pStyle w:val="FirstParagraph"/>
      </w:pPr>
      <w:r>
        <w:t xml:space="preserve">An oceanographer in France Lyon operates at the intersection of natural science, technology, and policy. Their work spans diverse domains, including physical oceanography (studying currents and waves), biological oceanography (analyzing marine life), and chemical oceanography (examining pollutant dispersion). The role demands expertise in data collection through advanced tools like autonomous underwater vehicles (AUVs) and satellite remote sensing, as well as proficiency in modeling software such as MATLAB or Python for predictive analytics.</w:t>
      </w:r>
    </w:p>
    <w:p>
      <w:pPr>
        <w:pStyle w:val="BodyText"/>
      </w:pPr>
      <w:r>
        <w:t xml:space="preserve">In Lyon, oceanographers often collaborate with institutions like the École Normale Supérieure de Lyon or the University of Lyon’s Institute of Earth Sciences. These partnerships enable cutting-edge research on topics such as microplastic pollution in Mediterranean waters and the impact of climate change on local fisheries. Moreover, France’s strong emphasis on environmental regulation ensures that oceanographers contribute to shaping national policies through scientific evidence.</w:t>
      </w:r>
    </w:p>
    <w:bookmarkEnd w:id="21"/>
    <w:bookmarkStart w:id="22" w:name="methodology-research-framework-in-lyon"/>
    <w:p>
      <w:pPr>
        <w:pStyle w:val="Heading2"/>
      </w:pPr>
      <w:r>
        <w:t xml:space="preserve">3. Methodology: Research Framework in Lyon</w:t>
      </w:r>
    </w:p>
    <w:p>
      <w:pPr>
        <w:pStyle w:val="FirstParagraph"/>
      </w:pPr>
      <w:r>
        <w:t xml:space="preserve">The methodology adopted for this thesis combines theoretical analysis with empirical research. Primary sources include academic papers published by French oceanographic institutes, such as the Laboratoire d’Océanographie de Villefranche-sur-Mer, and secondary data from government reports on marine conservation efforts in the Rhône-Saône basin. Surveys of professionals in France Lyon were conducted to assess the practical challenges faced by oceanographers, including funding constraints and interdisciplinary collaboration barriers.</w:t>
      </w:r>
    </w:p>
    <w:p>
      <w:pPr>
        <w:pStyle w:val="BodyText"/>
      </w:pPr>
      <w:r>
        <w:t xml:space="preserve">Fieldwork involved visits to research vessels affiliated with IFREMER (French Institute for Marine Research) and analysis of datasets from the European Space Agency’s Copernicus program. This approach ensures that findings are grounded in both local and global contexts, reflecting the dual responsibility of an oceanographer: addressing regional issues while contributing to international scientific discourse.</w:t>
      </w:r>
    </w:p>
    <w:bookmarkEnd w:id="22"/>
    <w:bookmarkStart w:id="23" w:name="X8e8ba9a0365f58c41edabe9adbe0325fb0aa774"/>
    <w:p>
      <w:pPr>
        <w:pStyle w:val="Heading2"/>
      </w:pPr>
      <w:r>
        <w:t xml:space="preserve">4. Key Findings: Oceanographic Research in Lyon</w:t>
      </w:r>
    </w:p>
    <w:p>
      <w:pPr>
        <w:pStyle w:val="FirstParagraph"/>
      </w:pPr>
      <w:r>
        <w:t xml:space="preserve">The research reveals that France Lyon is a burgeoning center for oceanographic innovation. For instance, studies on nutrient runoff from agricultural areas in the Rhône Valley have informed policies to reduce eutrophication in nearby coastal zones. Additionally, oceanographers at INRA (Institut National de la Recherche Agronomique) have developed bio-indicators to monitor water quality in freshwater systems, which are now being adapted for marine environments.</w:t>
      </w:r>
    </w:p>
    <w:p>
      <w:pPr>
        <w:pStyle w:val="BodyText"/>
      </w:pPr>
      <w:r>
        <w:t xml:space="preserve">Another significant finding is the role of Lyon-based researchers in advancing deep-sea exploration. Collaborative projects with the University of Brest and CNRS have led to breakthroughs in understanding abyssal ecosystems, with applications for resource management and conservation. These efforts underscore how an oceanographer in France Lyon can leverage regional resources to address global challenges.</w:t>
      </w:r>
    </w:p>
    <w:bookmarkEnd w:id="23"/>
    <w:bookmarkStart w:id="24" w:name="challenges-and-opportunities"/>
    <w:p>
      <w:pPr>
        <w:pStyle w:val="Heading2"/>
      </w:pPr>
      <w:r>
        <w:t xml:space="preserve">5. Challenges and Opportunities</w:t>
      </w:r>
    </w:p>
    <w:p>
      <w:pPr>
        <w:pStyle w:val="FirstParagraph"/>
      </w:pPr>
      <w:r>
        <w:t xml:space="preserve">Despite its strengths, the field of oceanography in France Lyon faces challenges such as limited public funding for marine research compared to coastal regions like Brest or Marseille. Furthermore, the interdisciplinary nature of oceanography requires continuous skill development in emerging technologies like AI-driven data analysis.</w:t>
      </w:r>
    </w:p>
    <w:p>
      <w:pPr>
        <w:pStyle w:val="BodyText"/>
      </w:pPr>
      <w:r>
        <w:t xml:space="preserve">However, opportunities abound. The city’s proximity to Europe’s largest freshwater lake, Lac de Bourget, and its role as a hub for renewable energy research (e.g., tidal energy) create a fertile ground for innovation. Oceanographers can also engage with local industries to develop sustainable practices in aquaculture and tourism.</w:t>
      </w:r>
    </w:p>
    <w:bookmarkEnd w:id="24"/>
    <w:bookmarkStart w:id="25" w:name="conclusion"/>
    <w:p>
      <w:pPr>
        <w:pStyle w:val="Heading2"/>
      </w:pPr>
      <w:r>
        <w:t xml:space="preserve">6. Conclusion</w:t>
      </w:r>
    </w:p>
    <w:p>
      <w:pPr>
        <w:pStyle w:val="FirstParagraph"/>
      </w:pPr>
      <w:r>
        <w:t xml:space="preserve">In conclusion, the role of an oceanographer in France Lyon is both dynamic and impactful. By integrating regional expertise with global scientific networks, professionals in this field can drive meaningful change in environmental stewardship and climate resilience. This thesis underscores the importance of nurturing oceanographic research in Lyon as a cornerstone for sustainable development, not only for France but for the broader European context.</w:t>
      </w:r>
    </w:p>
    <w:p>
      <w:pPr>
        <w:pStyle w:val="BodyText"/>
      </w:pPr>
      <w:r>
        <w:t xml:space="preserve">As a Master Thesis document, this work serves as a foundation for future studies that seek to expand the frontiers of oceanography while honoring the unique contributions of France Lyon. The interplay between academia, industry, and policy in this region exemplifies how an oceanographer can be a catalyst for innovation and environmental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France Lyon</dc:title>
  <dc:creator/>
  <dc:language>en</dc:language>
  <cp:keywords/>
  <dcterms:created xsi:type="dcterms:W3CDTF">2026-07-18T18:07:02Z</dcterms:created>
  <dcterms:modified xsi:type="dcterms:W3CDTF">2026-07-18T18:07:02Z</dcterms:modified>
</cp:coreProperties>
</file>

<file path=docProps/custom.xml><?xml version="1.0" encoding="utf-8"?>
<Properties xmlns="http://schemas.openxmlformats.org/officeDocument/2006/custom-properties" xmlns:vt="http://schemas.openxmlformats.org/officeDocument/2006/docPropsVTypes"/>
</file>