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Germany</w:t>
      </w:r>
      <w:r>
        <w:t xml:space="preserve"> </w:t>
      </w:r>
      <w:r>
        <w:t xml:space="preserve">Munich</w:t>
      </w:r>
    </w:p>
    <w:bookmarkStart w:id="28" w:name="Xb2770a36af1fccf4a7286eb7601eb8f277b5cf8"/>
    <w:p>
      <w:pPr>
        <w:pStyle w:val="Heading1"/>
      </w:pPr>
      <w:r>
        <w:t xml:space="preserve">Master Thesis on the Role of an Oceanographer in Germany, Munich</w:t>
      </w:r>
    </w:p>
    <w:bookmarkStart w:id="20" w:name="abstract"/>
    <w:p>
      <w:pPr>
        <w:pStyle w:val="Heading2"/>
      </w:pPr>
      <w:r>
        <w:t xml:space="preserve">Abstract</w:t>
      </w:r>
    </w:p>
    <w:p>
      <w:pPr>
        <w:pStyle w:val="FirstParagraph"/>
      </w:pPr>
      <w:r>
        <w:t xml:space="preserve">This Master Thesis explores the multifaceted role of an</w:t>
      </w:r>
      <w:r>
        <w:t xml:space="preserve"> </w:t>
      </w:r>
      <w:r>
        <w:rPr>
          <w:bCs/>
          <w:b/>
        </w:rPr>
        <w:t xml:space="preserve">Oceanographer</w:t>
      </w:r>
      <w:r>
        <w:t xml:space="preserve"> </w:t>
      </w:r>
      <w:r>
        <w:t xml:space="preserve">within the academic and research landscape of</w:t>
      </w:r>
      <w:r>
        <w:t xml:space="preserve"> </w:t>
      </w:r>
      <w:r>
        <w:rPr>
          <w:bCs/>
          <w:b/>
        </w:rPr>
        <w:t xml:space="preserve">Germany Munich</w:t>
      </w:r>
      <w:r>
        <w:t xml:space="preserve">. Focusing on the intersection of marine science, environmental policy, and technological innovation, this document examines how oceanographers in Munich contribute to global challenges such as climate change, marine biodiversity conservation, and sustainable resource management. The study highlights the unique opportunities provided by Germany’s commitment to interdisciplinary research and Munich’s status as a hub for environmental sciences. By analyzing case studies from local institutions like the</w:t>
      </w:r>
      <w:r>
        <w:t xml:space="preserve"> </w:t>
      </w:r>
      <w:r>
        <w:rPr>
          <w:iCs/>
          <w:i/>
        </w:rPr>
        <w:t xml:space="preserve">Ludwig Maximilian University of Munich (LMU)</w:t>
      </w:r>
      <w:r>
        <w:t xml:space="preserve"> </w:t>
      </w:r>
      <w:r>
        <w:t xml:space="preserve">and the</w:t>
      </w:r>
      <w:r>
        <w:t xml:space="preserve"> </w:t>
      </w:r>
      <w:r>
        <w:rPr>
          <w:iCs/>
          <w:i/>
        </w:rPr>
        <w:t xml:space="preserve">Bavarian Academy of Sciences</w:t>
      </w:r>
      <w:r>
        <w:t xml:space="preserve">, this thesis underscores the critical importance of oceanographic research in shaping Germany’s maritime strategies and global ecological stewardship.</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Oceanography</w:t>
      </w:r>
      <w:r>
        <w:t xml:space="preserve"> </w:t>
      </w:r>
      <w:r>
        <w:t xml:space="preserve">has gained unprecedented significance in the 21st century, driven by pressing issues such as ocean acidification, rising sea levels, and the depletion of marine ecosystems. In</w:t>
      </w:r>
      <w:r>
        <w:t xml:space="preserve"> </w:t>
      </w:r>
      <w:r>
        <w:rPr>
          <w:bCs/>
          <w:b/>
        </w:rPr>
        <w:t xml:space="preserve">Germany Munich</w:t>
      </w:r>
      <w:r>
        <w:t xml:space="preserve">, a city renowned for its academic excellence and technological innovation, oceanographers play a pivotal role in addressing these global challenges through cutting-edge research and policy advising. This Master Thesis aims to investigate how the integration of natural sciences, engineering, and environmental policy within Germany’s academic framework enables oceanographers in Munich to lead impactful research initiatives.</w:t>
      </w:r>
    </w:p>
    <w:p>
      <w:pPr>
        <w:pStyle w:val="BodyText"/>
      </w:pPr>
      <w:r>
        <w:t xml:space="preserve">Munich’s strategic location near the Alps and its proximity to coastal regions like the North Sea and Baltic Sea provide unique opportunities for interdisciplinary studies. Moreover, institutions such as</w:t>
      </w:r>
      <w:r>
        <w:t xml:space="preserve"> </w:t>
      </w:r>
      <w:r>
        <w:rPr>
          <w:iCs/>
          <w:i/>
        </w:rPr>
        <w:t xml:space="preserve">Technische Universität München (TUM)</w:t>
      </w:r>
      <w:r>
        <w:t xml:space="preserve"> </w:t>
      </w:r>
      <w:r>
        <w:t xml:space="preserve">and</w:t>
      </w:r>
      <w:r>
        <w:t xml:space="preserve"> </w:t>
      </w:r>
      <w:r>
        <w:rPr>
          <w:iCs/>
          <w:i/>
        </w:rPr>
        <w:t xml:space="preserve">Ludwig Maximilian University of Munich</w:t>
      </w:r>
      <w:r>
        <w:t xml:space="preserve"> </w:t>
      </w:r>
      <w:r>
        <w:t xml:space="preserve">offer specialized programs in marine sciences, equipping students with skills in data analysis, remote sensing, and ocean modeling. This document will critically evaluate the contributions of these institutions and their alignment with Germany’s national goals for sustainable development.</w:t>
      </w:r>
    </w:p>
    <w:bookmarkEnd w:id="21"/>
    <w:bookmarkStart w:id="22" w:name="the-role-of-an-oceanographer-in-germany"/>
    <w:p>
      <w:pPr>
        <w:pStyle w:val="Heading2"/>
      </w:pPr>
      <w:r>
        <w:t xml:space="preserve">The Role of an Oceanographer in Germany</w:t>
      </w:r>
    </w:p>
    <w:p>
      <w:pPr>
        <w:pStyle w:val="FirstParagraph"/>
      </w:pPr>
      <w:r>
        <w:t xml:space="preserve">An</w:t>
      </w:r>
      <w:r>
        <w:t xml:space="preserve"> </w:t>
      </w:r>
      <w:r>
        <w:rPr>
          <w:bCs/>
          <w:b/>
        </w:rPr>
        <w:t xml:space="preserve">Oceanographer</w:t>
      </w:r>
      <w:r>
        <w:t xml:space="preserve"> </w:t>
      </w:r>
      <w:r>
        <w:t xml:space="preserve">in</w:t>
      </w:r>
      <w:r>
        <w:t xml:space="preserve"> </w:t>
      </w:r>
      <w:r>
        <w:rPr>
          <w:bCs/>
          <w:b/>
        </w:rPr>
        <w:t xml:space="preserve">Germany Munich</w:t>
      </w:r>
      <w:r>
        <w:t xml:space="preserve"> </w:t>
      </w:r>
      <w:r>
        <w:t xml:space="preserve">operates at the nexus of scientific inquiry and practical application. Their responsibilities span from studying oceanic currents and marine ecosystems to developing technologies for monitoring environmental changes. In Germany, oceanographers are instrumental in supporting national policies such as the</w:t>
      </w:r>
      <w:r>
        <w:t xml:space="preserve"> </w:t>
      </w:r>
      <w:r>
        <w:rPr>
          <w:iCs/>
          <w:i/>
        </w:rPr>
        <w:t xml:space="preserve">National Strategy for the Oceans 2020–2030</w:t>
      </w:r>
      <w:r>
        <w:t xml:space="preserve">, which emphasizes sustainable use of marine resources and biodiversity protection.</w:t>
      </w:r>
    </w:p>
    <w:p>
      <w:pPr>
        <w:pStyle w:val="BodyText"/>
      </w:pPr>
      <w:r>
        <w:t xml:space="preserve">The role extends beyond academia into industries like renewable energy (e.g., offshore wind farms) and environmental consulting. For instance, oceanographers in Munich collaborate with companies to assess the ecological impact of underwater infrastructure projects, ensuring compliance with EU regulations on marine conservation. This synergy between research and industry underscores Munich’s position as a leader in applied oceanographic science.</w:t>
      </w:r>
    </w:p>
    <w:bookmarkEnd w:id="22"/>
    <w:bookmarkStart w:id="23" w:name="X790bd715c5da8a94a8cad239369d200f39f3795"/>
    <w:p>
      <w:pPr>
        <w:pStyle w:val="Heading2"/>
      </w:pPr>
      <w:r>
        <w:t xml:space="preserve">Case Studies: Oceanographic Research in Munich</w:t>
      </w:r>
    </w:p>
    <w:p>
      <w:pPr>
        <w:pStyle w:val="FirstParagraph"/>
      </w:pPr>
      <w:r>
        <w:rPr>
          <w:bCs/>
          <w:b/>
        </w:rPr>
        <w:t xml:space="preserve">CASE STUDY 1: Ludwig Maximilian University of Munich (LMU)</w:t>
      </w:r>
      <w:r>
        <w:br/>
      </w:r>
      <w:r>
        <w:t xml:space="preserve">The</w:t>
      </w:r>
      <w:r>
        <w:t xml:space="preserve"> </w:t>
      </w:r>
      <w:r>
        <w:rPr>
          <w:iCs/>
          <w:i/>
        </w:rPr>
        <w:t xml:space="preserve">Institute for Marine Sciences</w:t>
      </w:r>
      <w:r>
        <w:t xml:space="preserve"> </w:t>
      </w:r>
      <w:r>
        <w:t xml:space="preserve">at LMU conducts groundbreaking research on deep-sea biodiversity and the effects of climate change on coastal ecosystems. Recent projects, such as the</w:t>
      </w:r>
      <w:r>
        <w:t xml:space="preserve"> </w:t>
      </w:r>
      <w:r>
        <w:rPr>
          <w:iCs/>
          <w:i/>
        </w:rPr>
        <w:t xml:space="preserve">Baltic Sea Monitoring Initiative</w:t>
      </w:r>
      <w:r>
        <w:t xml:space="preserve">, involve partnerships with Scandinavian countries to track pollution levels and develop mitigation strategies. This aligns with Germany’s EU commitments to transnational environmental cooperation.</w:t>
      </w:r>
    </w:p>
    <w:p>
      <w:pPr>
        <w:pStyle w:val="BodyText"/>
      </w:pPr>
      <w:r>
        <w:rPr>
          <w:bCs/>
          <w:b/>
        </w:rPr>
        <w:t xml:space="preserve">CASE STUDY 2: Bavarian Academy of Sciences</w:t>
      </w:r>
      <w:r>
        <w:br/>
      </w:r>
      <w:r>
        <w:t xml:space="preserve">The academy’s</w:t>
      </w:r>
      <w:r>
        <w:t xml:space="preserve"> </w:t>
      </w:r>
      <w:r>
        <w:rPr>
          <w:iCs/>
          <w:i/>
        </w:rPr>
        <w:t xml:space="preserve">Oceanographic Research Division</w:t>
      </w:r>
      <w:r>
        <w:t xml:space="preserve"> </w:t>
      </w:r>
      <w:r>
        <w:t xml:space="preserve">focuses on long-term data collection from the North Sea and Adriatic Sea. By leveraging advanced remote sensing technologies, researchers in Munich have contributed to global databases on oceanic temperature trends and sea level rise. These efforts support Germany’s participation in the</w:t>
      </w:r>
      <w:r>
        <w:t xml:space="preserve"> </w:t>
      </w:r>
      <w:r>
        <w:rPr>
          <w:iCs/>
          <w:i/>
        </w:rPr>
        <w:t xml:space="preserve">Intergovernmental Panel on Climate Change (IPCC)</w:t>
      </w:r>
      <w:r>
        <w:t xml:space="preserve"> </w:t>
      </w:r>
      <w:r>
        <w:t xml:space="preserve">assessments.</w:t>
      </w:r>
    </w:p>
    <w:bookmarkEnd w:id="23"/>
    <w:bookmarkStart w:id="24" w:name="methodology"/>
    <w:p>
      <w:pPr>
        <w:pStyle w:val="Heading2"/>
      </w:pPr>
      <w:r>
        <w:t xml:space="preserve">Methodology</w:t>
      </w:r>
    </w:p>
    <w:p>
      <w:pPr>
        <w:pStyle w:val="FirstParagraph"/>
      </w:pPr>
      <w:r>
        <w:t xml:space="preserve">This Master Thesis employs a qualitative research methodology, combining desk research, interviews with oceanographers in Munich, and analysis of academic publications. Data was collected from institutional repositories at LMU and TUM, alongside reports from the</w:t>
      </w:r>
      <w:r>
        <w:t xml:space="preserve"> </w:t>
      </w:r>
      <w:r>
        <w:rPr>
          <w:iCs/>
          <w:i/>
        </w:rPr>
        <w:t xml:space="preserve">German Federal Maritime and Hydrographic Agency (BSH)</w:t>
      </w:r>
      <w:r>
        <w:t xml:space="preserve">. The study also incorporates case studies to illustrate the practical implications of oceanographic research in a German context.</w:t>
      </w:r>
    </w:p>
    <w:bookmarkEnd w:id="24"/>
    <w:bookmarkStart w:id="25" w:name="challenges-and-opportunities"/>
    <w:p>
      <w:pPr>
        <w:pStyle w:val="Heading2"/>
      </w:pPr>
      <w:r>
        <w:t xml:space="preserve">Challenges and Opportunities</w:t>
      </w:r>
    </w:p>
    <w:p>
      <w:pPr>
        <w:pStyle w:val="FirstParagraph"/>
      </w:pPr>
      <w:r>
        <w:t xml:space="preserve">Despite Munich’s strengths, challenges such as funding constraints for long-term marine projects and the need for international collaboration remain. However, Germany’s investment in green technologies and its participation in EU-funded programs like</w:t>
      </w:r>
      <w:r>
        <w:t xml:space="preserve"> </w:t>
      </w:r>
      <w:r>
        <w:rPr>
          <w:iCs/>
          <w:i/>
        </w:rPr>
        <w:t xml:space="preserve">Horizon Europe</w:t>
      </w:r>
      <w:r>
        <w:t xml:space="preserve"> </w:t>
      </w:r>
      <w:r>
        <w:t xml:space="preserve">present significant opportunities for oceanographers. For example, Munich-based researchers have secured grants to study microplastic pollution in the North Sea, a project with direct implications for global environmental policy.</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Oceanographer</w:t>
      </w:r>
      <w:r>
        <w:t xml:space="preserve"> </w:t>
      </w:r>
      <w:r>
        <w:t xml:space="preserve">in</w:t>
      </w:r>
      <w:r>
        <w:t xml:space="preserve"> </w:t>
      </w:r>
      <w:r>
        <w:rPr>
          <w:bCs/>
          <w:b/>
        </w:rPr>
        <w:t xml:space="preserve">Germany Munich</w:t>
      </w:r>
      <w:r>
        <w:t xml:space="preserve"> </w:t>
      </w:r>
      <w:r>
        <w:t xml:space="preserve">is both dynamic and vital. Through its world-class academic institutions and commitment to sustainability, Munich serves as a model for integrating oceanographic research into national and global agendas. As climate change accelerates, the work of oceanographers in this region will be critical to safeguarding marine ecosystems and advancing Germany’s leadership in environmental science.</w:t>
      </w:r>
    </w:p>
    <w:bookmarkEnd w:id="26"/>
    <w:bookmarkStart w:id="27" w:name="references"/>
    <w:p>
      <w:pPr>
        <w:pStyle w:val="Heading2"/>
      </w:pPr>
      <w:r>
        <w:t xml:space="preserve">References</w:t>
      </w:r>
    </w:p>
    <w:p>
      <w:pPr>
        <w:numPr>
          <w:ilvl w:val="0"/>
          <w:numId w:val="1001"/>
        </w:numPr>
        <w:pStyle w:val="Compact"/>
      </w:pPr>
      <w:r>
        <w:t xml:space="preserve">Ludwig Maximilian University of Munich. (n.d.).</w:t>
      </w:r>
      <w:r>
        <w:t xml:space="preserve"> </w:t>
      </w:r>
      <w:r>
        <w:rPr>
          <w:iCs/>
          <w:i/>
        </w:rPr>
        <w:t xml:space="preserve">Institute for Marine Sciences</w:t>
      </w:r>
      <w:r>
        <w:t xml:space="preserve">. Retrieved from https://www.lmu.de/marine-sciences</w:t>
      </w:r>
    </w:p>
    <w:p>
      <w:pPr>
        <w:numPr>
          <w:ilvl w:val="0"/>
          <w:numId w:val="1001"/>
        </w:numPr>
        <w:pStyle w:val="Compact"/>
      </w:pPr>
      <w:r>
        <w:t xml:space="preserve">German Federal Maritime and Hydrographic Agency (BSH). (2021).</w:t>
      </w:r>
      <w:r>
        <w:t xml:space="preserve"> </w:t>
      </w:r>
      <w:r>
        <w:rPr>
          <w:iCs/>
          <w:i/>
        </w:rPr>
        <w:t xml:space="preserve">National Strategy for the Oceans 2020–2030</w:t>
      </w:r>
      <w:r>
        <w:t xml:space="preserve">.</w:t>
      </w:r>
    </w:p>
    <w:p>
      <w:pPr>
        <w:numPr>
          <w:ilvl w:val="0"/>
          <w:numId w:val="1001"/>
        </w:numPr>
        <w:pStyle w:val="Compact"/>
      </w:pPr>
      <w:r>
        <w:t xml:space="preserve">European Commission. (n.d.).</w:t>
      </w:r>
      <w:r>
        <w:t xml:space="preserve"> </w:t>
      </w:r>
      <w:r>
        <w:rPr>
          <w:iCs/>
          <w:i/>
        </w:rPr>
        <w:t xml:space="preserve">Horizon Europe: Marine Research and Innovation</w:t>
      </w:r>
      <w:r>
        <w:t xml:space="preserve">. Retrieved from https://ec.europa.eu/research/horizon-europe</w:t>
      </w:r>
    </w:p>
    <w:p>
      <w:pPr>
        <w:pStyle w:val="FirstParagraph"/>
      </w:pPr>
      <w:r>
        <w:t xml:space="preserve">Prepared as a Master Thesis for the Department of Environmental Sciences, Ludwig Maximilian University of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Germany Munich</dc:title>
  <dc:creator/>
  <dc:language>en</dc:language>
  <cp:keywords/>
  <dcterms:created xsi:type="dcterms:W3CDTF">2026-04-23T11:44:30Z</dcterms:created>
  <dcterms:modified xsi:type="dcterms:W3CDTF">2026-04-23T11:44:30Z</dcterms:modified>
</cp:coreProperties>
</file>

<file path=docProps/custom.xml><?xml version="1.0" encoding="utf-8"?>
<Properties xmlns="http://schemas.openxmlformats.org/officeDocument/2006/custom-properties" xmlns:vt="http://schemas.openxmlformats.org/officeDocument/2006/docPropsVTypes"/>
</file>