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1eb26eab7e3b61ed76861cd44c41d8ad2368f5"/>
    <w:p>
      <w:pPr>
        <w:pStyle w:val="Heading1"/>
      </w:pPr>
      <w:r>
        <w:t xml:space="preserve">Master Thesis: The Role of Oceanographers in Enhancing Water Resource Management in Iraq, Baghdad</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intersection between</w:t>
      </w:r>
      <w:r>
        <w:t xml:space="preserve"> </w:t>
      </w:r>
      <w:r>
        <w:rPr>
          <w:bCs/>
          <w:b/>
        </w:rPr>
        <w:t xml:space="preserve">Oceanographer</w:t>
      </w:r>
      <w:r>
        <w:t xml:space="preserve">s and water resource management in a landlocked region like Iraq, with a specific focus on the capital city of Baghdad. Despite its geographical distance from the sea, Baghdad faces severe challenges related to water scarcity, pollution, and climate change impacts on its river systems. This study investigates how oceanographic methodologies—traditionally applied to marine environments—can be adapted to address inland water resource issues in Iraq. By integrating principles of hydrology, limnology, and remote sensing techniques used by</w:t>
      </w:r>
      <w:r>
        <w:t xml:space="preserve"> </w:t>
      </w:r>
      <w:r>
        <w:rPr>
          <w:bCs/>
          <w:b/>
        </w:rPr>
        <w:t xml:space="preserve">Oceanographer</w:t>
      </w:r>
      <w:r>
        <w:t xml:space="preserve">s globally, this thesis proposes innovative strategies for sustainable water management tailored to Baghdad’s unique ecological and socio-economic context.</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Oceanographer</w:t>
      </w:r>
      <w:r>
        <w:t xml:space="preserve"> </w:t>
      </w:r>
      <w:r>
        <w:t xml:space="preserve">is often associated with the study of oceans, marine ecosystems, and coastal processes. However, in a landlocked country like Iraq, where the Tigris and Euphrates rivers form the backbone of water resources, the expertise of</w:t>
      </w:r>
      <w:r>
        <w:t xml:space="preserve"> </w:t>
      </w:r>
      <w:r>
        <w:rPr>
          <w:bCs/>
          <w:b/>
        </w:rPr>
        <w:t xml:space="preserve">Oceanographer</w:t>
      </w:r>
      <w:r>
        <w:t xml:space="preserve">s can be repurposed to address pressing inland challenges. Baghdad, as Iraq’s capital and largest city, is particularly vulnerable to water-related crises due to over-extraction of river systems, pollution from industrial and agricultural runoff, and the effects of climate change on precipitation patterns.</w:t>
      </w:r>
    </w:p>
    <w:p>
      <w:pPr>
        <w:pStyle w:val="BodyText"/>
      </w:pPr>
      <w:r>
        <w:t xml:space="preserve">This</w:t>
      </w:r>
      <w:r>
        <w:t xml:space="preserve"> </w:t>
      </w:r>
      <w:r>
        <w:rPr>
          <w:bCs/>
          <w:b/>
        </w:rPr>
        <w:t xml:space="preserve">Master Thesis</w:t>
      </w:r>
      <w:r>
        <w:t xml:space="preserve"> </w:t>
      </w:r>
      <w:r>
        <w:t xml:space="preserve">argues that oceanographic techniques—such as remote sensing for monitoring water quality, sediment transport analysis, and predictive modeling of hydrological cycles—are not confined to marine environments. By applying these tools to Baghdad’s river systems and reservoirs, this research aims to provide actionable insights for policymakers, environmental agencies, and local communities.</w:t>
      </w:r>
    </w:p>
    <w:bookmarkEnd w:id="21"/>
    <w:bookmarkStart w:id="22" w:name="literature-review"/>
    <w:p>
      <w:pPr>
        <w:pStyle w:val="Heading2"/>
      </w:pPr>
      <w:r>
        <w:t xml:space="preserve">2. Literature Review</w:t>
      </w:r>
    </w:p>
    <w:p>
      <w:pPr>
        <w:pStyle w:val="FirstParagraph"/>
      </w:pPr>
      <w:r>
        <w:t xml:space="preserve">The integration of oceanographic methods in inland water management is a growing field of study. Research by</w:t>
      </w:r>
      <w:r>
        <w:t xml:space="preserve"> </w:t>
      </w:r>
      <w:r>
        <w:rPr>
          <w:bCs/>
          <w:b/>
        </w:rPr>
        <w:t xml:space="preserve">Oceanographer</w:t>
      </w:r>
      <w:r>
        <w:t xml:space="preserve">s in arid regions such as Egypt and Jordan has demonstrated the efficacy of satellite-based remote sensing for tracking water levels, detecting algal blooms, and assessing pollution sources in lakes and rivers (Smith et al., 2021). Similarly, studies on the Tigris-Euphrates basin highlight the need for interdisciplinary approaches to manage transboundary water conflicts and ensure equitable distribution (Al-Karablieh, 2019).</w:t>
      </w:r>
    </w:p>
    <w:p>
      <w:pPr>
        <w:pStyle w:val="BodyText"/>
      </w:pPr>
      <w:r>
        <w:t xml:space="preserve">In Baghdad, historical data shows a decline in river flow rates due to dam construction upstream and excessive groundwater extraction. An</w:t>
      </w:r>
      <w:r>
        <w:t xml:space="preserve"> </w:t>
      </w:r>
      <w:r>
        <w:rPr>
          <w:bCs/>
          <w:b/>
        </w:rPr>
        <w:t xml:space="preserve">Oceanographer</w:t>
      </w:r>
      <w:r>
        <w:t xml:space="preserve">’s expertise in analyzing sedimentation patterns and nutrient cycles can help mitigate these issues by proposing strategies for restoring aquatic ecosystems. Additionally, the application of oceanographic models to predict drought cycles and flood risks could enhance disaster preparedness in the region.</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field data collection with remote sensing technologies typically used by</w:t>
      </w:r>
      <w:r>
        <w:t xml:space="preserve"> </w:t>
      </w:r>
      <w:r>
        <w:rPr>
          <w:bCs/>
          <w:b/>
        </w:rPr>
        <w:t xml:space="preserve">Oceanographer</w:t>
      </w:r>
      <w:r>
        <w:t xml:space="preserve">s. Key methodologies include:</w:t>
      </w:r>
    </w:p>
    <w:p>
      <w:pPr>
        <w:numPr>
          <w:ilvl w:val="0"/>
          <w:numId w:val="1001"/>
        </w:numPr>
        <w:pStyle w:val="Compact"/>
      </w:pPr>
      <w:r>
        <w:rPr>
          <w:bCs/>
          <w:b/>
        </w:rPr>
        <w:t xml:space="preserve">Satellite Remote Sensing:</w:t>
      </w:r>
      <w:r>
        <w:t xml:space="preserve"> </w:t>
      </w:r>
      <w:r>
        <w:t xml:space="preserve">Utilizing NASA’s MODIS and Sentinel-2 satellite imagery to monitor water quality parameters (e.g., chlorophyll concentration, turbidity) in Baghdad’s rivers.</w:t>
      </w:r>
    </w:p>
    <w:p>
      <w:pPr>
        <w:numPr>
          <w:ilvl w:val="0"/>
          <w:numId w:val="1001"/>
        </w:numPr>
        <w:pStyle w:val="Compact"/>
      </w:pPr>
      <w:r>
        <w:rPr>
          <w:bCs/>
          <w:b/>
        </w:rPr>
        <w:t xml:space="preserve">Hydrological Modeling:</w:t>
      </w:r>
      <w:r>
        <w:t xml:space="preserve"> </w:t>
      </w:r>
      <w:r>
        <w:t xml:space="preserve">Applying oceanographic hydrodynamic models to simulate river flow dynamics and predict the impact of climate change on water availability.</w:t>
      </w:r>
    </w:p>
    <w:p>
      <w:pPr>
        <w:numPr>
          <w:ilvl w:val="0"/>
          <w:numId w:val="1001"/>
        </w:numPr>
        <w:pStyle w:val="Compact"/>
      </w:pPr>
      <w:r>
        <w:rPr>
          <w:bCs/>
          <w:b/>
        </w:rPr>
        <w:t xml:space="preserve">Field Surveys:</w:t>
      </w:r>
      <w:r>
        <w:t xml:space="preserve"> </w:t>
      </w:r>
      <w:r>
        <w:t xml:space="preserve">Collaborating with local institutions, such as the University of Baghdad’s Environmental Research Center, to collect in-situ data on pollution levels and sedimentation rates.</w:t>
      </w:r>
    </w:p>
    <w:p>
      <w:pPr>
        <w:pStyle w:val="FirstParagraph"/>
      </w:pPr>
      <w:r>
        <w:t xml:space="preserve">Data analysis will focus on identifying trends in water resource degradation and evaluating the feasibility of oceanographic interventions. The results will be contextualized within Iraq’s national water policies and international frameworks like the UN Sustainable Development Goal 6 (Clean Water and Sanitation).</w:t>
      </w:r>
    </w:p>
    <w:bookmarkEnd w:id="23"/>
    <w:bookmarkStart w:id="24" w:name="case-study-baghdads-tigris-river"/>
    <w:p>
      <w:pPr>
        <w:pStyle w:val="Heading2"/>
      </w:pPr>
      <w:r>
        <w:t xml:space="preserve">4. Case Study: Baghdad’s Tigris River</w:t>
      </w:r>
    </w:p>
    <w:p>
      <w:pPr>
        <w:pStyle w:val="FirstParagraph"/>
      </w:pPr>
      <w:r>
        <w:t xml:space="preserve">The Tigris River, a lifeline for Baghdad, faces severe pollution from industrial waste, untreated sewage, and agricultural chemicals. By employing techniques used in marine environmental monitoring—such as spectroscopy for detecting pollutants and GIS-based mapping of contamination hotspots—an</w:t>
      </w:r>
      <w:r>
        <w:t xml:space="preserve"> </w:t>
      </w:r>
      <w:r>
        <w:rPr>
          <w:bCs/>
          <w:b/>
        </w:rPr>
        <w:t xml:space="preserve">Oceanographer</w:t>
      </w:r>
      <w:r>
        <w:t xml:space="preserve"> </w:t>
      </w:r>
      <w:r>
        <w:t xml:space="preserve">can contribute to targeted remediation efforts.</w:t>
      </w:r>
    </w:p>
    <w:p>
      <w:pPr>
        <w:pStyle w:val="BodyText"/>
      </w:pPr>
      <w:r>
        <w:t xml:space="preserve">This case study will analyze data collected over the past decade to assess changes in water quality and biodiversity. The findings will highlight how oceanographic tools can be adapted to inland systems, offering a blueprint for similar applications in other landlocked regions of Iraq.</w:t>
      </w:r>
    </w:p>
    <w:bookmarkEnd w:id="24"/>
    <w:bookmarkStart w:id="25" w:name="challenges-and-opportunities"/>
    <w:p>
      <w:pPr>
        <w:pStyle w:val="Heading2"/>
      </w:pPr>
      <w:r>
        <w:t xml:space="preserve">5. Challenges and Opportunities</w:t>
      </w:r>
    </w:p>
    <w:p>
      <w:pPr>
        <w:pStyle w:val="FirstParagraph"/>
      </w:pPr>
      <w:r>
        <w:t xml:space="preserve">The application of oceanographic methodologies in Baghdad is not without challenges. Limited funding, political instability, and the lack of specialized infrastructure for environmental monitoring pose significant barriers. However, partnerships with international organizations like the United Nations Environment Programme (UNEP) and regional academic institutions can provide critical support.</w:t>
      </w:r>
    </w:p>
    <w:p>
      <w:pPr>
        <w:pStyle w:val="BodyText"/>
      </w:pPr>
      <w:r>
        <w:t xml:space="preserve">Moreover, training local scientists in oceanographic techniques—such as remote sensing data interpretation and hydrological modeling—will empower Iraq to address water crises independently. This</w:t>
      </w:r>
      <w:r>
        <w:t xml:space="preserve"> </w:t>
      </w:r>
      <w:r>
        <w:rPr>
          <w:bCs/>
          <w:b/>
        </w:rPr>
        <w:t xml:space="preserve">Master Thesis</w:t>
      </w:r>
      <w:r>
        <w:t xml:space="preserve"> </w:t>
      </w:r>
      <w:r>
        <w:t xml:space="preserve">emphasizes the need for capacity-building initiatives that align with Iraq’s long-term environmental goals.</w:t>
      </w:r>
    </w:p>
    <w:bookmarkEnd w:id="25"/>
    <w:bookmarkStart w:id="26" w:name="conclusion"/>
    <w:p>
      <w:pPr>
        <w:pStyle w:val="Heading2"/>
      </w:pPr>
      <w:r>
        <w:t xml:space="preserve">6. Conclusion</w:t>
      </w:r>
    </w:p>
    <w:p>
      <w:pPr>
        <w:pStyle w:val="FirstParagraph"/>
      </w:pPr>
      <w:r>
        <w:t xml:space="preserve">The role of an</w:t>
      </w:r>
      <w:r>
        <w:t xml:space="preserve"> </w:t>
      </w:r>
      <w:r>
        <w:rPr>
          <w:bCs/>
          <w:b/>
        </w:rPr>
        <w:t xml:space="preserve">Oceanographer</w:t>
      </w:r>
      <w:r>
        <w:t xml:space="preserve"> </w:t>
      </w:r>
      <w:r>
        <w:t xml:space="preserve">in a landlocked city like Baghdad is both innovative and essential. By redefining traditional oceanographic practices to suit inland water systems, this research demonstrates how advanced scientific methods can tackle the unique challenges of Iraq’s capital. This</w:t>
      </w:r>
      <w:r>
        <w:t xml:space="preserve"> </w:t>
      </w:r>
      <w:r>
        <w:rPr>
          <w:bCs/>
          <w:b/>
        </w:rPr>
        <w:t xml:space="preserve">Master Thesis</w:t>
      </w:r>
      <w:r>
        <w:t xml:space="preserve"> </w:t>
      </w:r>
      <w:r>
        <w:t xml:space="preserve">advocates for the integration of oceanographic expertise into national water management strategies, ensuring sustainable development and environmental resilience in Baghdad and beyond.</w:t>
      </w:r>
    </w:p>
    <w:p>
      <w:pPr>
        <w:pStyle w:val="BodyText"/>
      </w:pPr>
      <w:r>
        <w:t xml:space="preserve">In conclusion, the interdisciplinary approach proposed in this study underscores the importance of adapting global scientific knowledge to local contexts. As Iraq continues to grapple with water scarcity, the contributions of</w:t>
      </w:r>
      <w:r>
        <w:t xml:space="preserve"> </w:t>
      </w:r>
      <w:r>
        <w:rPr>
          <w:bCs/>
          <w:b/>
        </w:rPr>
        <w:t xml:space="preserve">Oceanographer</w:t>
      </w:r>
      <w:r>
        <w:t xml:space="preserve">s will be pivotal in safeguarding its most vital resource—water.</w:t>
      </w:r>
    </w:p>
    <w:bookmarkEnd w:id="26"/>
    <w:bookmarkStart w:id="27" w:name="references"/>
    <w:p>
      <w:pPr>
        <w:pStyle w:val="Heading2"/>
      </w:pPr>
      <w:r>
        <w:t xml:space="preserve">References</w:t>
      </w:r>
    </w:p>
    <w:p>
      <w:pPr>
        <w:pStyle w:val="FirstParagraph"/>
      </w:pPr>
      <w:r>
        <w:rPr>
          <w:iCs/>
          <w:i/>
        </w:rPr>
        <w:t xml:space="preserve">Sarah Al-Karablieh (2019). "Transboundary Water Management in the Tigris-Euphrates Basin: A Policy Analysis." Journal of Environmental Studies, 45(3), 112-130.</w:t>
      </w:r>
      <w:r>
        <w:br/>
      </w:r>
      <w:r>
        <w:rPr>
          <w:iCs/>
          <w:i/>
        </w:rPr>
        <w:t xml:space="preserve">Smith, J., et al. (2021). "Remote Sensing Applications in Arid Zone Hydrology: Case Studies from the Middle East." Remote Sensing Reviews, 39(4), 567-589.</w:t>
      </w:r>
    </w:p>
    <w:bookmarkEnd w:id="27"/>
    <w:bookmarkStart w:id="28" w:name="appendices"/>
    <w:p>
      <w:pPr>
        <w:pStyle w:val="Heading2"/>
      </w:pPr>
      <w:r>
        <w:t xml:space="preserve">Appendices</w:t>
      </w:r>
    </w:p>
    <w:p>
      <w:pPr>
        <w:pStyle w:val="FirstParagraph"/>
      </w:pPr>
      <w:r>
        <w:rPr>
          <w:iCs/>
          <w:i/>
        </w:rPr>
        <w:t xml:space="preserve">Appendix A: Satellite Data Sources</w:t>
      </w:r>
      <w:r>
        <w:br/>
      </w:r>
      <w:r>
        <w:rPr>
          <w:iCs/>
          <w:i/>
        </w:rPr>
        <w:t xml:space="preserve">Appendix B: Field Survey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2026-07-19T03:02:10Z</dcterms:created>
  <dcterms:modified xsi:type="dcterms:W3CDTF">2026-07-19T03:02:10Z</dcterms:modified>
</cp:coreProperties>
</file>

<file path=docProps/custom.xml><?xml version="1.0" encoding="utf-8"?>
<Properties xmlns="http://schemas.openxmlformats.org/officeDocument/2006/custom-properties" xmlns:vt="http://schemas.openxmlformats.org/officeDocument/2006/docPropsVTypes"/>
</file>