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395c66afab22dbec0f9f89c84e77511c9b33c8"/>
    <w:p>
      <w:pPr>
        <w:pStyle w:val="Heading1"/>
      </w:pPr>
      <w:r>
        <w:t xml:space="preserve">Master Thesis: Exploring Oceanography in the Context of New Zealand Wellington</w:t>
      </w:r>
    </w:p>
    <w:bookmarkStart w:id="20" w:name="abstract"/>
    <w:p>
      <w:pPr>
        <w:pStyle w:val="Heading2"/>
      </w:pPr>
      <w:r>
        <w:t xml:space="preserve">Abstract</w:t>
      </w:r>
    </w:p>
    <w:p>
      <w:pPr>
        <w:pStyle w:val="FirstParagraph"/>
      </w:pPr>
      <w:r>
        <w:t xml:space="preserve">This Master Thesis investigates the role of an Oceanographer in addressing environmental and ecological challenges unique to New Zealand Wellington. The study highlights the intersection of marine science, coastal management, and policy-making within a region defined by its dynamic maritime geography. By analyzing local case studies, this work underscores the critical contributions of oceanographers to preserving New Zealand’s marine biodiversity while supporting sustainable development in Wellington.</w:t>
      </w:r>
    </w:p>
    <w:bookmarkEnd w:id="20"/>
    <w:bookmarkStart w:id="21" w:name="introduction"/>
    <w:p>
      <w:pPr>
        <w:pStyle w:val="Heading2"/>
      </w:pPr>
      <w:r>
        <w:t xml:space="preserve">Introduction</w:t>
      </w:r>
    </w:p>
    <w:p>
      <w:pPr>
        <w:pStyle w:val="FirstParagraph"/>
      </w:pPr>
      <w:r>
        <w:t xml:space="preserve">New Zealand Wellington, situated at the southern tip of the North Island, is a hub for oceanographic research due to its unique position between the Tasman Sea and the Southern Ocean. As a Master Thesis focused on Oceanography, this document examines how an Oceanographer’s expertise can address pressing issues such as climate change impacts on coastal ecosystems, marine pollution, and resource management. The region’s diverse marine environments—including kelp forests, estuaries, and deep-water currents—present both challenges and opportunities for scientific inquiry.</w:t>
      </w:r>
    </w:p>
    <w:bookmarkEnd w:id="21"/>
    <w:bookmarkStart w:id="22" w:name="methodology"/>
    <w:p>
      <w:pPr>
        <w:pStyle w:val="Heading2"/>
      </w:pPr>
      <w:r>
        <w:t xml:space="preserve">Methodology</w:t>
      </w:r>
    </w:p>
    <w:p>
      <w:pPr>
        <w:pStyle w:val="FirstParagraph"/>
      </w:pPr>
      <w:r>
        <w:t xml:space="preserve">The research methodology combines fieldwork along Wellington’s coastlines with data analysis from local institutions such as the National Institute of Water and Atmospheric Research (NIWA). Key methods include:</w:t>
      </w:r>
    </w:p>
    <w:p>
      <w:pPr>
        <w:numPr>
          <w:ilvl w:val="0"/>
          <w:numId w:val="1001"/>
        </w:numPr>
        <w:pStyle w:val="Compact"/>
      </w:pPr>
      <w:r>
        <w:rPr>
          <w:bCs/>
          <w:b/>
        </w:rPr>
        <w:t xml:space="preserve">Field Surveys:</w:t>
      </w:r>
      <w:r>
        <w:t xml:space="preserve"> </w:t>
      </w:r>
      <w:r>
        <w:t xml:space="preserve">Collecting water samples, monitoring temperature fluctuations, and assessing coastal erosion patterns in areas like the Hauraki Gulf.</w:t>
      </w:r>
    </w:p>
    <w:p>
      <w:pPr>
        <w:numPr>
          <w:ilvl w:val="0"/>
          <w:numId w:val="1001"/>
        </w:numPr>
        <w:pStyle w:val="Compact"/>
      </w:pPr>
      <w:r>
        <w:rPr>
          <w:bCs/>
          <w:b/>
        </w:rPr>
        <w:t xml:space="preserve">Data Modeling:</w:t>
      </w:r>
      <w:r>
        <w:t xml:space="preserve"> </w:t>
      </w:r>
      <w:r>
        <w:t xml:space="preserve">Using GIS tools to predict ocean current behaviors influenced by rising sea temperatures.</w:t>
      </w:r>
    </w:p>
    <w:p>
      <w:pPr>
        <w:numPr>
          <w:ilvl w:val="0"/>
          <w:numId w:val="1001"/>
        </w:numPr>
        <w:pStyle w:val="Compact"/>
      </w:pPr>
      <w:r>
        <w:rPr>
          <w:bCs/>
          <w:b/>
        </w:rPr>
        <w:t xml:space="preserve">Stakeholder Interviews:</w:t>
      </w:r>
      <w:r>
        <w:t xml:space="preserve"> </w:t>
      </w:r>
      <w:r>
        <w:t xml:space="preserve">Engaging with local iwi (Māori tribes), policymakers, and marine conservation groups to understand community needs in Wellington.</w:t>
      </w:r>
    </w:p>
    <w:p>
      <w:pPr>
        <w:pStyle w:val="FirstParagraph"/>
      </w:pPr>
      <w:r>
        <w:t xml:space="preserve">This interdisciplinary approach aligns with the responsibilities of an Oceanographer in New Zealand Wellington, where science must balance ecological preservation and economic growth.</w:t>
      </w:r>
    </w:p>
    <w:bookmarkEnd w:id="22"/>
    <w:bookmarkStart w:id="23" w:name="X07ffa8b5d5b8bf68af650c9cf1c0b7b93258372"/>
    <w:p>
      <w:pPr>
        <w:pStyle w:val="Heading2"/>
      </w:pPr>
      <w:r>
        <w:t xml:space="preserve">Case Study: Marine Biodiversity Conservation in Wellington</w:t>
      </w:r>
    </w:p>
    <w:p>
      <w:pPr>
        <w:pStyle w:val="FirstParagraph"/>
      </w:pPr>
      <w:r>
        <w:t xml:space="preserve">New Zealand Wellington is home to a rich marine biodiversity, including endangered species like the Hector’s dolphin and rare deep-sea corals. An Oceanographer working in this region must prioritize conservation efforts that protect these ecosystems while supporting industries such as aquaculture and tourism.</w:t>
      </w:r>
    </w:p>
    <w:p>
      <w:pPr>
        <w:pStyle w:val="BodyText"/>
      </w:pPr>
      <w:r>
        <w:t xml:space="preserve">For instance, studies on sedimentation in the Cook Strait have revealed how human activities, such as port expansions, disrupt marine habitats. By deploying underwater drones and acoustic sensors, Oceanographers can map out affected zones and propose mitigation strategies. This work directly informs policies like New Zealand’s Marine Spatial Planning Framework.</w:t>
      </w:r>
    </w:p>
    <w:bookmarkEnd w:id="23"/>
    <w:bookmarkStart w:id="24" w:name="X2a8260b3d81aa925b67ada2cd636d85379c6583"/>
    <w:p>
      <w:pPr>
        <w:pStyle w:val="Heading2"/>
      </w:pPr>
      <w:r>
        <w:t xml:space="preserve">Challenges in Oceanography: Climate Change and Policy Implementation</w:t>
      </w:r>
    </w:p>
    <w:p>
      <w:pPr>
        <w:pStyle w:val="FirstParagraph"/>
      </w:pPr>
      <w:r>
        <w:t xml:space="preserve">New Zealand Wellington faces escalating challenges from climate change, including sea-level rise, ocean acidification, and extreme weather events. An Oceanographer in this region must navigate these complexities while advocating for evidence-based policies. For example:</w:t>
      </w:r>
    </w:p>
    <w:p>
      <w:pPr>
        <w:numPr>
          <w:ilvl w:val="0"/>
          <w:numId w:val="1002"/>
        </w:numPr>
        <w:pStyle w:val="Compact"/>
      </w:pPr>
      <w:r>
        <w:rPr>
          <w:bCs/>
          <w:b/>
        </w:rPr>
        <w:t xml:space="preserve">Coastal Erosion:</w:t>
      </w:r>
      <w:r>
        <w:t xml:space="preserve"> </w:t>
      </w:r>
      <w:r>
        <w:t xml:space="preserve">Rising sea levels threaten Wellington’s low-lying areas, requiring adaptive infrastructure solutions.</w:t>
      </w:r>
    </w:p>
    <w:p>
      <w:pPr>
        <w:numPr>
          <w:ilvl w:val="0"/>
          <w:numId w:val="1002"/>
        </w:numPr>
        <w:pStyle w:val="Compact"/>
      </w:pPr>
      <w:r>
        <w:rPr>
          <w:bCs/>
          <w:b/>
        </w:rPr>
        <w:t xml:space="preserve">Marine Pollution:</w:t>
      </w:r>
      <w:r>
        <w:t xml:space="preserve"> </w:t>
      </w:r>
      <w:r>
        <w:t xml:space="preserve">Microplastic accumulation in the Tasman Sea has prompted Oceanographers to collaborate with industries on waste reduction initiatives.</w:t>
      </w:r>
    </w:p>
    <w:p>
      <w:pPr>
        <w:pStyle w:val="FirstParagraph"/>
      </w:pPr>
      <w:r>
        <w:t xml:space="preserve">The Master Thesis emphasizes that successful oceanography in Wellington depends on cross-sector partnerships, including Māori knowledge systems, which have historically guided sustainable resource use.</w:t>
      </w:r>
    </w:p>
    <w:bookmarkEnd w:id="24"/>
    <w:bookmarkStart w:id="25" w:name="Xcfcda8bf365db12f11eb066728680a5457dd6e4"/>
    <w:p>
      <w:pPr>
        <w:pStyle w:val="Heading2"/>
      </w:pPr>
      <w:r>
        <w:t xml:space="preserve">Opportunities for Innovation: Renewable Energy and Marine Technology</w:t>
      </w:r>
    </w:p>
    <w:p>
      <w:pPr>
        <w:pStyle w:val="FirstParagraph"/>
      </w:pPr>
      <w:r>
        <w:t xml:space="preserve">New Zealand Wellington’s unique geography offers opportunities for Oceanographers to pioneer renewable energy projects, such as tidal and wave energy harvesting. Research by the University of Wellington has demonstrated the feasibility of converting ocean currents into electricity, a field where Oceanographers play a pivotal role.</w:t>
      </w:r>
    </w:p>
    <w:p>
      <w:pPr>
        <w:pStyle w:val="BodyText"/>
      </w:pPr>
      <w:r>
        <w:t xml:space="preserve">Additionally, advancements in marine technology—such as AI-driven predictive models for storm surges—highlight the need for interdisciplinary collaboration. The Master Thesis argues that investing in such technologies is essential to position Wellington as a global leader in sustainable ocean management.</w:t>
      </w:r>
    </w:p>
    <w:bookmarkEnd w:id="25"/>
    <w:bookmarkStart w:id="26" w:name="X3d79c97718d256c33bae442a8233996e7f5974b"/>
    <w:p>
      <w:pPr>
        <w:pStyle w:val="Heading2"/>
      </w:pPr>
      <w:r>
        <w:t xml:space="preserve">Conclusion: The Role of Oceanographers in Shaping Wellington’s Future</w:t>
      </w:r>
    </w:p>
    <w:p>
      <w:pPr>
        <w:pStyle w:val="FirstParagraph"/>
      </w:pPr>
      <w:r>
        <w:t xml:space="preserve">In conclusion, the work of an Oceanographer is indispensable to the environmental and economic future of New Zealand Wellington. This Master Thesis has explored how scientific research, policy advocacy, and community engagement can address the region’s unique challenges. By integrating traditional ecological knowledge with cutting-edge technology, Oceanographers in Wellington can ensure that New Zealand’s marine resources are preserved for generations to come.</w:t>
      </w:r>
    </w:p>
    <w:p>
      <w:pPr>
        <w:pStyle w:val="BodyText"/>
      </w:pPr>
      <w:r>
        <w:t xml:space="preserve">This study underscores the importance of localizing global oceanographic initiatives to regions like Wellington, where science and sustainability must converge. As a Master Thesis, it serves as both a contribution to academic discourse and a call to action for stakeholders in New Zealand’s maritime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Oceanography in the Context of New Zealand Wellington</dc:title>
  <dc:creator/>
  <dc:language>en</dc:language>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