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Environmental</w:t>
      </w:r>
      <w:r>
        <w:t xml:space="preserve"> </w:t>
      </w:r>
      <w:r>
        <w:t xml:space="preserve">Research</w:t>
      </w:r>
      <w:r>
        <w:t xml:space="preserve"> </w:t>
      </w:r>
      <w:r>
        <w:t xml:space="preserve">for</w:t>
      </w:r>
      <w:r>
        <w:t xml:space="preserve"> </w:t>
      </w:r>
      <w:r>
        <w:t xml:space="preserve">Turkey</w:t>
      </w:r>
      <w:r>
        <w:t xml:space="preserve"> </w:t>
      </w:r>
      <w:r>
        <w:t xml:space="preserve">Ankara</w:t>
      </w:r>
    </w:p>
    <w:p>
      <w:pPr>
        <w:pStyle w:val="FirstParagraph"/>
      </w:pPr>
      <w:r>
        <w:t xml:space="preserve">```html</w:t>
      </w:r>
    </w:p>
    <w:bookmarkStart w:id="29" w:name="Xebec14b6cf03a6d9bc5faa962bea253aae3c814"/>
    <w:p>
      <w:pPr>
        <w:pStyle w:val="Heading1"/>
      </w:pPr>
      <w:r>
        <w:t xml:space="preserve">Master Thesis: The Role of an Oceanographer in Environmental Research for Turkey, Ankara</w:t>
      </w:r>
    </w:p>
    <w:bookmarkStart w:id="20" w:name="abstract"/>
    <w:p>
      <w:pPr>
        <w:pStyle w:val="Heading2"/>
      </w:pPr>
      <w:r>
        <w:t xml:space="preserve">Abstract</w:t>
      </w:r>
    </w:p>
    <w:p>
      <w:pPr>
        <w:pStyle w:val="FirstParagraph"/>
      </w:pPr>
      <w:r>
        <w:t xml:space="preserve">This Master Thesis explores the significance of oceanography as a discipline and its potential applications in addressing environmental challenges specific to the region of Turkey, particularly Ankara. The study highlights how oceanographers can contribute to sustainable development by analyzing marine ecosystems, climate change impacts, and coastal management strategies. Given Ankara's role as a political and scientific hub in Turkey, this thesis emphasizes the interdisciplinary approach required for an oceanographer to bridge gaps between academic research and policy implementation.</w:t>
      </w:r>
    </w:p>
    <w:bookmarkEnd w:id="20"/>
    <w:bookmarkStart w:id="21" w:name="introduction"/>
    <w:p>
      <w:pPr>
        <w:pStyle w:val="Heading2"/>
      </w:pPr>
      <w:r>
        <w:t xml:space="preserve">Introduction</w:t>
      </w:r>
    </w:p>
    <w:p>
      <w:pPr>
        <w:pStyle w:val="FirstParagraph"/>
      </w:pPr>
      <w:r>
        <w:t xml:space="preserve">The field of oceanography is increasingly critical in addressing global environmental issues such as rising sea levels, marine pollution, and biodiversity loss. In Turkey, where coastal regions are vital for trade and tourism, the role of an oceanographer extends beyond academic research to include practical solutions for environmental conservation. Ankara, as the capital city of Turkey and a center for higher education and scientific innovation, provides a unique platform for oceanographers to collaborate with policymakers, researchers, and industries. This thesis investigates how an oceanographer can leverage Ankara's infrastructure to advance marine science in Turkey.</w:t>
      </w:r>
    </w:p>
    <w:bookmarkEnd w:id="21"/>
    <w:bookmarkStart w:id="22" w:name="importance-of-oceanography-in-turkey"/>
    <w:p>
      <w:pPr>
        <w:pStyle w:val="Heading2"/>
      </w:pPr>
      <w:r>
        <w:t xml:space="preserve">Importance of Oceanography in Turkey</w:t>
      </w:r>
    </w:p>
    <w:p>
      <w:pPr>
        <w:pStyle w:val="FirstParagraph"/>
      </w:pPr>
      <w:r>
        <w:t xml:space="preserve">Turkey’s geographical location at the crossroads of the Black Sea, Mediterranean, and Aegean Seas makes it a focal point for oceanographic studies. The nation’s coastal regions face challenges such as overfishing, industrial pollution, and habitat degradation. An oceanographer working in Turkey must address these issues through interdisciplinary research that integrates physical oceanography, marine biology, and environmental policy. Ankara's proximity to major universities like Bilkent University and Hacettepe University enables collaboration on projects related to marine resource management and climate resilience.</w:t>
      </w:r>
    </w:p>
    <w:bookmarkEnd w:id="22"/>
    <w:bookmarkStart w:id="23" w:name="the-role-of-an-oceanographer-in-ankara"/>
    <w:p>
      <w:pPr>
        <w:pStyle w:val="Heading2"/>
      </w:pPr>
      <w:r>
        <w:t xml:space="preserve">The Role of an Oceanographer in Ankara</w:t>
      </w:r>
    </w:p>
    <w:p>
      <w:pPr>
        <w:pStyle w:val="FirstParagraph"/>
      </w:pPr>
      <w:r>
        <w:t xml:space="preserve">An oceanographer based in Ankara has a unique opportunity to influence national policies by providing data-driven insights. For instance, studies on the Black Sea’s oxygen depletion—a critical issue affecting Turkey’s fisheries—can inform sustainable fishing regulations. Additionally, Ankara-based oceanographers can work with international organizations such as NATO or the Intergovernmental Oceanographic Commission (IOC) to develop frameworks for regional marine conservation. This role requires not only technical expertise but also strong communication skills to translate scientific findings into actionable strategies for stakeholders.</w:t>
      </w:r>
    </w:p>
    <w:bookmarkEnd w:id="23"/>
    <w:bookmarkStart w:id="24" w:name="methodology"/>
    <w:p>
      <w:pPr>
        <w:pStyle w:val="Heading2"/>
      </w:pPr>
      <w:r>
        <w:t xml:space="preserve">Methodology</w:t>
      </w:r>
    </w:p>
    <w:p>
      <w:pPr>
        <w:pStyle w:val="FirstParagraph"/>
      </w:pPr>
      <w:r>
        <w:t xml:space="preserve">This thesis employs a mixed-methods approach, combining literature review and case studies of oceanographic initiatives in Turkey. Primary data includes interviews with oceanographers working in Ankara and secondary data from publications on marine research in the region. The analysis focuses on how an oceanographer's work aligns with Turkey’s National Environmental Policy (2021) and the Sustainable Development Goals (SDGs), particularly SDG 14: Life Below Water. Case studies include projects like the "Black Sea Oxygen Depletion Monitoring Program" and collaborative efforts between Ankara-based institutions and Turkish maritime agencies.</w:t>
      </w:r>
    </w:p>
    <w:bookmarkEnd w:id="24"/>
    <w:bookmarkStart w:id="25" w:name="case-studies"/>
    <w:p>
      <w:pPr>
        <w:pStyle w:val="Heading2"/>
      </w:pPr>
      <w:r>
        <w:t xml:space="preserve">Case Studies</w:t>
      </w:r>
    </w:p>
    <w:p>
      <w:pPr>
        <w:pStyle w:val="FirstParagraph"/>
      </w:pPr>
      <w:r>
        <w:rPr>
          <w:bCs/>
          <w:b/>
        </w:rPr>
        <w:t xml:space="preserve">Case Study 1: Black Sea Pollution Mitigation</w:t>
      </w:r>
      <w:r>
        <w:br/>
      </w:r>
      <w:r>
        <w:t xml:space="preserve">An oceanographer in Ankara collaborated with the Turkish Ministry of Environment to analyze nutrient runoff from agricultural activities in the Black Sea region. Using remote sensing and field data, they identified hotspots of eutrophication and proposed buffer zones to reduce pollution. This project demonstrated how oceanographic research can directly influence environmental policy.</w:t>
      </w:r>
    </w:p>
    <w:p>
      <w:pPr>
        <w:pStyle w:val="BodyText"/>
      </w:pPr>
      <w:r>
        <w:rPr>
          <w:bCs/>
          <w:b/>
        </w:rPr>
        <w:t xml:space="preserve">Case Study 2: Coastal Erosion in the Aegean Sea</w:t>
      </w:r>
      <w:r>
        <w:br/>
      </w:r>
      <w:r>
        <w:t xml:space="preserve">A team at Bilkent University’s Department of Marine Sciences, led by an oceanographer, developed predictive models for coastal erosion along Turkey’s Aegean coast. Their findings were integrated into urban planning guidelines for cities like Izmir and Antalya, showcasing the practical application of oceanographic research.</w:t>
      </w:r>
    </w:p>
    <w:bookmarkEnd w:id="25"/>
    <w:bookmarkStart w:id="26" w:name="challenges-and-opportunities"/>
    <w:p>
      <w:pPr>
        <w:pStyle w:val="Heading2"/>
      </w:pPr>
      <w:r>
        <w:t xml:space="preserve">Challenges and Opportunities</w:t>
      </w:r>
    </w:p>
    <w:p>
      <w:pPr>
        <w:pStyle w:val="FirstParagraph"/>
      </w:pPr>
      <w:r>
        <w:t xml:space="preserve">While Ankara provides a strong academic foundation, challenges such as funding limitations and bureaucratic delays hinder rapid implementation of oceanographic initiatives. However, opportunities exist through partnerships with international institutions like the European Marine Observation and Data Network (EMODnet) or the United Nations Educational, Scientific and Cultural Organization (UNESCO). An oceanographer in Ankara can also leverage Turkey’s growing investments in renewable energy—such as offshore wind farms—to contribute to sustainable development goals.</w:t>
      </w:r>
    </w:p>
    <w:bookmarkEnd w:id="26"/>
    <w:bookmarkStart w:id="27" w:name="conclusion"/>
    <w:p>
      <w:pPr>
        <w:pStyle w:val="Heading2"/>
      </w:pPr>
      <w:r>
        <w:t xml:space="preserve">Conclusion</w:t>
      </w:r>
    </w:p>
    <w:p>
      <w:pPr>
        <w:pStyle w:val="FirstParagraph"/>
      </w:pPr>
      <w:r>
        <w:t xml:space="preserve">This Master Thesis underscores the pivotal role of an oceanographer in addressing environmental challenges specific to Turkey, with Ankara serving as a strategic hub for research and policy integration. By combining academic rigor with practical applications, oceanographers can drive innovation in marine science and support sustainable development in the region. Future research should focus on strengthening interdisciplinary collaboration between Ankara’s universities, government agencies, and international partners to maximize the impact of oceanographic studies.</w:t>
      </w:r>
    </w:p>
    <w:bookmarkEnd w:id="27"/>
    <w:bookmarkStart w:id="28" w:name="references"/>
    <w:p>
      <w:pPr>
        <w:pStyle w:val="Heading2"/>
      </w:pPr>
      <w:r>
        <w:t xml:space="preserve">References</w:t>
      </w:r>
    </w:p>
    <w:p>
      <w:pPr>
        <w:numPr>
          <w:ilvl w:val="0"/>
          <w:numId w:val="1001"/>
        </w:numPr>
        <w:pStyle w:val="Compact"/>
      </w:pPr>
      <w:r>
        <w:t xml:space="preserve">Ministry of Environment, Turkey. (2021). National Environmental Policy Framework.</w:t>
      </w:r>
    </w:p>
    <w:p>
      <w:pPr>
        <w:numPr>
          <w:ilvl w:val="0"/>
          <w:numId w:val="1001"/>
        </w:numPr>
        <w:pStyle w:val="Compact"/>
      </w:pPr>
      <w:r>
        <w:t xml:space="preserve">Bilkent University Department of Marine Sciences. (2023). Coastal Erosion Models for the Aegean Sea.</w:t>
      </w:r>
    </w:p>
    <w:p>
      <w:pPr>
        <w:numPr>
          <w:ilvl w:val="0"/>
          <w:numId w:val="1001"/>
        </w:numPr>
        <w:pStyle w:val="Compact"/>
      </w:pPr>
      <w:r>
        <w:t xml:space="preserve">Intergovernmental Oceanographic Commission (IOC). (2019). Global Ocean Observing System (GOOS) Reports.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Environmental Research for Turkey Ankara</dc:title>
  <dc:creator/>
  <dc:language>en</dc:language>
  <cp:keywords/>
  <dcterms:created xsi:type="dcterms:W3CDTF">2026-07-14T14:27:06Z</dcterms:created>
  <dcterms:modified xsi:type="dcterms:W3CDTF">2026-07-14T14:27:06Z</dcterms:modified>
</cp:coreProperties>
</file>

<file path=docProps/custom.xml><?xml version="1.0" encoding="utf-8"?>
<Properties xmlns="http://schemas.openxmlformats.org/officeDocument/2006/custom-properties" xmlns:vt="http://schemas.openxmlformats.org/officeDocument/2006/docPropsVTypes"/>
</file>