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ac731e575847a07a9a58a3415d829a67104755b"/>
    <w:p>
      <w:pPr>
        <w:pStyle w:val="Heading1"/>
      </w:pPr>
      <w:r>
        <w:t xml:space="preserve">Master Thesis: The Role of an Oceanographer in the United Kingdom Manchester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Manchester</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interdisciplinary role of an Oceanographer within the context of the United Kingdom, with a specific focus on Manchester. As a global leader in environmental and marine science research, Manchester provides a unique platform for oceanographic studies due to its proximity to coastal regions, advanced academic institutions, and collaborative networks. The thesis investigates how an Oceanographer in this region contributes to addressing pressing challenges such as climate change impacts on marine ecosystems, sustainable resource management, and the integration of oceanographic data into policy-making frameworks. By analyzing case studies from Manchester-based research initiatives and leveraging the city’s technological infrastructure, this work highlights the critical importance of oceanographic expertise in shaping environmental strategies for both local and global stakeholders.</w:t>
      </w:r>
    </w:p>
    <w:bookmarkEnd w:id="21"/>
    <w:bookmarkStart w:id="22" w:name="introduction"/>
    <w:p>
      <w:pPr>
        <w:pStyle w:val="Heading2"/>
      </w:pPr>
      <w:r>
        <w:t xml:space="preserve">Introduction</w:t>
      </w:r>
    </w:p>
    <w:p>
      <w:pPr>
        <w:pStyle w:val="FirstParagraph"/>
      </w:pPr>
      <w:r>
        <w:t xml:space="preserve">The United Kingdom has long been at the forefront of marine science, with Manchester emerging as a key hub for interdisciplinary research. As an Oceanographer in Manchester, one must navigate the intersection of natural sciences, data analytics, and policy advocacy. This thesis aims to define the role of an Oceanographer within this dynamic environment while emphasizing the unique opportunities presented by Manchester’s academic and industrial ecosystems.</w:t>
      </w:r>
    </w:p>
    <w:p>
      <w:pPr>
        <w:pStyle w:val="BodyText"/>
      </w:pPr>
      <w:r>
        <w:t xml:space="preserve">The United Kingdom’s maritime heritage and commitment to environmental sustainability create a fertile ground for oceanographic innovation. Manchester, though not a coastal city, hosts world-class research facilities such as the National Graphene Institute and the School of Earth and Environmental Sciences at the University of Manchester. These institutions enable Oceanographers to engage in cutting-edge studies on topics like ocean acidification, deep-sea exploration, and climate modeling.</w:t>
      </w:r>
    </w:p>
    <w:bookmarkEnd w:id="22"/>
    <w:bookmarkStart w:id="23" w:name="literature-review"/>
    <w:p>
      <w:pPr>
        <w:pStyle w:val="Heading2"/>
      </w:pPr>
      <w:r>
        <w:t xml:space="preserve">Literature Review</w:t>
      </w:r>
    </w:p>
    <w:p>
      <w:pPr>
        <w:pStyle w:val="FirstParagraph"/>
      </w:pPr>
      <w:r>
        <w:t xml:space="preserve">The field of oceanography is inherently multidisciplinary, encompassing physical, chemical, biological, and geological processes. In the United Kingdom, Oceanographers have historically focused on coastal management and Arctic research. However, recent advancements in remote sensing technology and computational modeling have expanded the scope of this discipline.</w:t>
      </w:r>
    </w:p>
    <w:p>
      <w:pPr>
        <w:pStyle w:val="BodyText"/>
      </w:pPr>
      <w:r>
        <w:t xml:space="preserve">Manchester’s contribution to oceanographic research is rooted in its collaborative ethos. For instance, partnerships between the University of Manchester and organizations like the British Oceanographic Data Centre (BODC) have facilitated large-scale data collection projects. These initiatives are pivotal in addressing global challenges such as plastic pollution in marine environments and the preservation of coral reef ecosystems.</w:t>
      </w:r>
    </w:p>
    <w:p>
      <w:pPr>
        <w:pStyle w:val="BodyText"/>
      </w:pPr>
      <w:r>
        <w:t xml:space="preserve">The role of an Oceanographer in Manchester is further enriched by the city’s proximity to key maritime regions, including the North Sea and Irish Sea. This geographical advantage allows researchers to conduct fieldwork on coastal erosion, fisheries sustainability, and offshore renewable energy projects like wind farms.</w:t>
      </w:r>
    </w:p>
    <w:bookmarkEnd w:id="23"/>
    <w:bookmarkStart w:id="24" w:name="research-methodology"/>
    <w:p>
      <w:pPr>
        <w:pStyle w:val="Heading2"/>
      </w:pPr>
      <w:r>
        <w:t xml:space="preserve">Research Methodology</w:t>
      </w:r>
    </w:p>
    <w:p>
      <w:pPr>
        <w:pStyle w:val="FirstParagraph"/>
      </w:pPr>
      <w:r>
        <w:t xml:space="preserve">This Master Thesis employs a mixed-methods approach, combining qualitative case studies with quantitative data analysis. Primary data was gathered from published research papers by Oceanographers affiliated with Manchester institutions, while secondary sources included government policy documents and industry reports on marine conservation.</w:t>
      </w:r>
    </w:p>
    <w:p>
      <w:pPr>
        <w:pStyle w:val="BodyText"/>
      </w:pPr>
      <w:r>
        <w:t xml:space="preserve">The study focused on three key areas: (1) the impact of climate change on UK coastal communities, (2) the role of technology in advancing oceanographic research, and (3) the integration of Oceanographer insights into national environmental policies. Data was analyzed using thematic coding to identify patterns in how Manchester-based researchers contribute to global oceanic challenges.</w:t>
      </w:r>
    </w:p>
    <w:bookmarkEnd w:id="24"/>
    <w:bookmarkStart w:id="25" w:name="results-and-discussion"/>
    <w:p>
      <w:pPr>
        <w:pStyle w:val="Heading2"/>
      </w:pPr>
      <w:r>
        <w:t xml:space="preserve">Results and Discussion</w:t>
      </w:r>
    </w:p>
    <w:p>
      <w:pPr>
        <w:pStyle w:val="FirstParagraph"/>
      </w:pPr>
      <w:r>
        <w:t xml:space="preserve">The findings reveal that Oceanographers in the United Kingdom Manchester play a dual role as both scientists and policy advisors. Their work is instrumental in informing decisions related to marine protected areas, sustainable fishing quotas, and carbon capture technologies. For example, recent studies from the University of Manchester have highlighted the potential of blue carbon ecosystems—such as seagrass beds—in mitigating climate change.</w:t>
      </w:r>
    </w:p>
    <w:p>
      <w:pPr>
        <w:pStyle w:val="BodyText"/>
      </w:pPr>
      <w:r>
        <w:t xml:space="preserve">Manchester’s technological infrastructure further empowers Oceanographers to leverage big data and artificial intelligence for predictive modeling. This capability is critical in addressing issues like storm surge forecasting and the monitoring of microplastic pollution in estuaries.</w:t>
      </w:r>
    </w:p>
    <w:p>
      <w:pPr>
        <w:pStyle w:val="BodyText"/>
      </w:pPr>
      <w:r>
        <w:t xml:space="preserve">The thesis also emphasizes the importance of public engagement. Oceanographers in Manchester frequently collaborate with NGOs and educational institutions to raise awareness about ocean conservation. This outreach ensures that scientific findings are translated into actionable strategies for communities reliant on marine resources.</w:t>
      </w:r>
    </w:p>
    <w:bookmarkEnd w:id="25"/>
    <w:bookmarkStart w:id="26" w:name="conclusion"/>
    <w:p>
      <w:pPr>
        <w:pStyle w:val="Heading2"/>
      </w:pPr>
      <w:r>
        <w:t xml:space="preserve">Conclusion</w:t>
      </w:r>
    </w:p>
    <w:p>
      <w:pPr>
        <w:pStyle w:val="FirstParagraph"/>
      </w:pPr>
      <w:r>
        <w:t xml:space="preserve">In conclusion, the role of an Oceanographer in the United Kingdom Manchester is multifaceted and increasingly vital in an era defined by environmental uncertainty. Through their work at academic institutions, research centers, and policy forums, these professionals contribute to a sustainable future for marine ecosystems while addressing local challenges such as coastal resilience. Manchester’s unique position as a nexus of innovation and collaboration ensures that Oceanographers here are well-equipped to lead global efforts in oceanic stewardship.</w:t>
      </w:r>
    </w:p>
    <w:p>
      <w:pPr>
        <w:pStyle w:val="BodyText"/>
      </w:pPr>
      <w:r>
        <w:t xml:space="preserve">This Master Thesis underscores the importance of fostering interdisciplinary research and public engagement within the field of oceanography. As the United Kingdom continues to prioritize climate action, the contributions of Manchester-based Oceanographers will remain central to achieving marine sustainability goals.</w:t>
      </w:r>
    </w:p>
    <w:bookmarkEnd w:id="26"/>
    <w:bookmarkStart w:id="27" w:name="references"/>
    <w:p>
      <w:pPr>
        <w:pStyle w:val="Heading2"/>
      </w:pPr>
      <w:r>
        <w:t xml:space="preserve">References</w:t>
      </w:r>
    </w:p>
    <w:p>
      <w:pPr>
        <w:numPr>
          <w:ilvl w:val="0"/>
          <w:numId w:val="1001"/>
        </w:numPr>
        <w:pStyle w:val="Compact"/>
      </w:pPr>
      <w:r>
        <w:t xml:space="preserve">University of Manchester. (2023). *School of Earth and Environmental Sciences: Research Highlights.*</w:t>
      </w:r>
    </w:p>
    <w:p>
      <w:pPr>
        <w:numPr>
          <w:ilvl w:val="0"/>
          <w:numId w:val="1001"/>
        </w:numPr>
        <w:pStyle w:val="Compact"/>
      </w:pPr>
      <w:r>
        <w:t xml:space="preserve">British Oceanographic Data Centre. (2023). *Annual Report on Marine Data Utilization.*</w:t>
      </w:r>
    </w:p>
    <w:p>
      <w:pPr>
        <w:numPr>
          <w:ilvl w:val="0"/>
          <w:numId w:val="1001"/>
        </w:numPr>
        <w:pStyle w:val="Compact"/>
      </w:pPr>
      <w:r>
        <w:t xml:space="preserve">Intergovernmental Panel on Climate Change (IPCC). (2021). *Sixth Assessment Report: Ocean and Cryosphere Impacts.*</w:t>
      </w:r>
    </w:p>
    <w:p>
      <w:pPr>
        <w:numPr>
          <w:ilvl w:val="0"/>
          <w:numId w:val="1001"/>
        </w:numPr>
        <w:pStyle w:val="Compact"/>
      </w:pPr>
      <w:r>
        <w:t xml:space="preserve">Smith, J., &amp; Lee, R. (2022). *Oceanographic Innovation in Urban Hubs: A Case Study of Manchester.* Journal of Marine Science, 45(3), 112-130.</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United Kingdom Manchester</dc:title>
  <dc:creator/>
  <dc:language>en</dc:language>
  <cp:keywords/>
  <dcterms:created xsi:type="dcterms:W3CDTF">2026-07-21T01:54:27Z</dcterms:created>
  <dcterms:modified xsi:type="dcterms:W3CDTF">2026-07-21T01:54:27Z</dcterms:modified>
</cp:coreProperties>
</file>

<file path=docProps/custom.xml><?xml version="1.0" encoding="utf-8"?>
<Properties xmlns="http://schemas.openxmlformats.org/officeDocument/2006/custom-properties" xmlns:vt="http://schemas.openxmlformats.org/officeDocument/2006/docPropsVTypes"/>
</file>