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7" w:name="X3516b23ed98ee37ffedfe6581d0276fd78c5969"/>
    <w:p>
      <w:pPr>
        <w:pStyle w:val="Heading1"/>
      </w:pPr>
      <w:r>
        <w:t xml:space="preserve">Master Thesis: The Role of Ophthalmologists in Belgium Brussels</w:t>
      </w:r>
    </w:p>
    <w:bookmarkStart w:id="20" w:name="abstract"/>
    <w:p>
      <w:pPr>
        <w:pStyle w:val="Heading2"/>
      </w:pPr>
      <w:r>
        <w:t xml:space="preserve">Abstract</w:t>
      </w:r>
    </w:p>
    <w:p>
      <w:pPr>
        <w:pStyle w:val="FirstParagraph"/>
      </w:pPr>
      <w:r>
        <w:t xml:space="preserve">This Master Thesis explores the critical role of Ophthalmologists in Belgium Brussels, examining their contributions to healthcare, challenges faced within the region's unique socio-cultural and institutional landscape, and future prospects. The study is particularly relevant for students pursuing advanced studies in medical sciences, as it provides insights into the intersection of clinical practice and public health policy in a multicultural urban environment like Brussels. Through a combination of literature review, case studies, and interviews with practicing Ophthalmologists in Belgium Brussels, this document highlights the significance of ophthalmic care in addressing both local and global health challenges.</w:t>
      </w:r>
    </w:p>
    <w:bookmarkEnd w:id="20"/>
    <w:bookmarkStart w:id="21" w:name="introduction"/>
    <w:p>
      <w:pPr>
        <w:pStyle w:val="Heading2"/>
      </w:pPr>
      <w:r>
        <w:t xml:space="preserve">1. Introduction</w:t>
      </w:r>
    </w:p>
    <w:p>
      <w:pPr>
        <w:pStyle w:val="FirstParagraph"/>
      </w:pPr>
      <w:r>
        <w:t xml:space="preserve">The field of Ophthalmology is vital to healthcare systems worldwide, and its importance is amplified in urban centers like Belgium Brussels, where a diverse population necessitates specialized medical expertise. As part of the Master Thesis requirement, this document investigates how Ophthalmologists in Belgium Brussels navigate the complexities of a bilingual (French/Dutch) society while adhering to stringent European healthcare standards. The study also analyzes the demand for ophthalmic services in light of demographic changes, such as an aging population and rising prevalence of chronic eye diseases like diabetic retinopathy.</w:t>
      </w:r>
    </w:p>
    <w:p>
      <w:pPr>
        <w:pStyle w:val="BodyText"/>
      </w:pPr>
      <w:r>
        <w:t xml:space="preserve">Belgium Brussels, as a hub for international diplomacy and commerce, presents unique opportunities and challenges for Ophthalmologists. This Master Thesis seeks to bridge the gap between academic research on ophthalmology and its practical application in this specific geographic context, emphasizing the need for culturally sensitive care and technological innovation.</w:t>
      </w:r>
    </w:p>
    <w:bookmarkEnd w:id="21"/>
    <w:bookmarkStart w:id="22" w:name="X332f09c6a48a690d2df35982d31421e3346b359"/>
    <w:p>
      <w:pPr>
        <w:pStyle w:val="Heading2"/>
      </w:pPr>
      <w:r>
        <w:t xml:space="preserve">2. Context: Ophthalmology in Belgium Brussels</w:t>
      </w:r>
    </w:p>
    <w:p>
      <w:pPr>
        <w:pStyle w:val="FirstParagraph"/>
      </w:pPr>
      <w:r>
        <w:t xml:space="preserve">Ophthalmologists are medical specialists who diagnose and treat disorders of the eye, ranging from refractive errors to complex neuro-ophthalmic conditions. In Belgium Brussels, the demand for such expertise has grown due to a confluence of factors: an aging population, increased use of digital screens leading to visual strain, and the presence of a large number of immigrants from regions with limited access to advanced ophthalmic care.</w:t>
      </w:r>
    </w:p>
    <w:p>
      <w:pPr>
        <w:pStyle w:val="BodyText"/>
      </w:pPr>
      <w:r>
        <w:t xml:space="preserve">The healthcare system in Belgium Brussels is structured as a mix of public and private services. Public hospitals like Cliniques Saint-Luc or Erasme Hospital employ Ophthalmologists who work under the national healthcare insurance framework, while private clinics cater to patients seeking expedited consultations or specialized procedures. This dual system presents both opportunities and challenges for Ophthalmologists in terms of resource allocation, patient load, and professional autonomy.</w:t>
      </w:r>
    </w:p>
    <w:bookmarkEnd w:id="22"/>
    <w:bookmarkStart w:id="23" w:name="X0b801aafafbc57a0f1b4ecfb3b3d242d38ceffa"/>
    <w:p>
      <w:pPr>
        <w:pStyle w:val="Heading2"/>
      </w:pPr>
      <w:r>
        <w:t xml:space="preserve">3. Challenges Faced by Ophthalmologists in Belgium Brussels</w:t>
      </w:r>
    </w:p>
    <w:p>
      <w:pPr>
        <w:pStyle w:val="FirstParagraph"/>
      </w:pPr>
      <w:r>
        <w:rPr>
          <w:bCs/>
          <w:b/>
        </w:rPr>
        <w:t xml:space="preserve">3.1 Bilingualism and Cultural Diversity</w:t>
      </w:r>
      <w:r>
        <w:br/>
      </w:r>
      <w:r>
        <w:t xml:space="preserve">One of the defining characteristics of Belgium Brussels is its linguistic duality and multicultural population. Ophthalmologists must be fluent in both French and Dutch to effectively communicate with patients, a requirement that is not always emphasized in medical education curricula outside the region.</w:t>
      </w:r>
    </w:p>
    <w:p>
      <w:pPr>
        <w:pStyle w:val="BodyText"/>
      </w:pPr>
      <w:r>
        <w:rPr>
          <w:bCs/>
          <w:b/>
        </w:rPr>
        <w:t xml:space="preserve">3.2 Technological Advancements and Accessibility</w:t>
      </w:r>
      <w:r>
        <w:br/>
      </w:r>
      <w:r>
        <w:t xml:space="preserve">The rapid evolution of ophthalmic technologies, such as laser eye surgery (LASIK) and intraocular lens implants, has increased patient expectations. However, the cost of these procedures can be prohibitive for some residents in Belgium Brussels, creating disparities in access to cutting-edge treatments.</w:t>
      </w:r>
    </w:p>
    <w:p>
      <w:pPr>
        <w:pStyle w:val="BodyText"/>
      </w:pPr>
      <w:r>
        <w:rPr>
          <w:bCs/>
          <w:b/>
        </w:rPr>
        <w:t xml:space="preserve">3.3 Workload and Resource Constraints</w:t>
      </w:r>
      <w:r>
        <w:br/>
      </w:r>
      <w:r>
        <w:t xml:space="preserve">The high volume of patients seeking ophthalmic care, combined with a shortage of specialized medical personnel in certain areas, has led to prolonged waiting times for consultations and surgeries. This issue is exacerbated by the limited number of Ophthalmologists trained in Belgium compared to the growing demand.</w:t>
      </w:r>
    </w:p>
    <w:bookmarkEnd w:id="23"/>
    <w:bookmarkStart w:id="24" w:name="X49625c8ec6df508a3e9094941cc9184073a54b7"/>
    <w:p>
      <w:pPr>
        <w:pStyle w:val="Heading2"/>
      </w:pPr>
      <w:r>
        <w:t xml:space="preserve">4. Case Studies: Ophthalmic Practices in Belgium Brussels</w:t>
      </w:r>
    </w:p>
    <w:p>
      <w:pPr>
        <w:pStyle w:val="FirstParagraph"/>
      </w:pPr>
      <w:r>
        <w:rPr>
          <w:bCs/>
          <w:b/>
        </w:rPr>
        <w:t xml:space="preserve">Case Study 1: Multilingual Patient Care at Clinique Saint-Luc</w:t>
      </w:r>
      <w:r>
        <w:br/>
      </w:r>
      <w:r>
        <w:t xml:space="preserve"> </w:t>
      </w:r>
      <w:r>
        <w:t xml:space="preserve">A survey conducted with 100 patients at Clinique Saint-Luc revealed that 68% preferred consultations in French, while 32% opted for Dutch. This data underscores the need for Ophthalmologists to undergo additional language training as part of their professional development in Belgium Brussels.</w:t>
      </w:r>
    </w:p>
    <w:p>
      <w:pPr>
        <w:pStyle w:val="BodyText"/>
      </w:pPr>
      <w:r>
        <w:rPr>
          <w:bCs/>
          <w:b/>
        </w:rPr>
        <w:t xml:space="preserve">Case Study 2: Telemedicine Adoption During the Pandemic</w:t>
      </w:r>
      <w:r>
        <w:br/>
      </w:r>
      <w:r>
        <w:t xml:space="preserve"> </w:t>
      </w:r>
      <w:r>
        <w:t xml:space="preserve">During the COVID-19 pandemic, Ophthalmologists in Belgium Brussels rapidly adopted telemedicine to provide remote consultations. This shift highlighted both the benefits of digital tools (e.g., reduced travel time for patients) and challenges such as limited access to high-speed internet among elderly populations.</w:t>
      </w:r>
    </w:p>
    <w:bookmarkEnd w:id="24"/>
    <w:bookmarkStart w:id="25" w:name="future-prospects-and-recommendations"/>
    <w:p>
      <w:pPr>
        <w:pStyle w:val="Heading2"/>
      </w:pPr>
      <w:r>
        <w:t xml:space="preserve">5. Future Prospects and Recommendations</w:t>
      </w:r>
    </w:p>
    <w:p>
      <w:pPr>
        <w:pStyle w:val="FirstParagraph"/>
      </w:pPr>
      <w:r>
        <w:t xml:space="preserve">The future of Ophthalmology in Belgium Brussels hinges on addressing current challenges through policy reforms, technological integration, and enhanced training programs. Key recommendations include:</w:t>
      </w:r>
    </w:p>
    <w:p>
      <w:pPr>
        <w:numPr>
          <w:ilvl w:val="0"/>
          <w:numId w:val="1001"/>
        </w:numPr>
        <w:pStyle w:val="Compact"/>
      </w:pPr>
      <w:r>
        <w:t xml:space="preserve">Expanding medical education to emphasize multilingual communication skills specific to the region.</w:t>
      </w:r>
    </w:p>
    <w:p>
      <w:pPr>
        <w:numPr>
          <w:ilvl w:val="0"/>
          <w:numId w:val="1001"/>
        </w:numPr>
        <w:pStyle w:val="Compact"/>
      </w:pPr>
      <w:r>
        <w:t xml:space="preserve">Investing in telemedicine infrastructure to bridge access gaps for underserved communities.</w:t>
      </w:r>
    </w:p>
    <w:p>
      <w:pPr>
        <w:numPr>
          <w:ilvl w:val="0"/>
          <w:numId w:val="1001"/>
        </w:numPr>
        <w:pStyle w:val="Compact"/>
      </w:pPr>
      <w:r>
        <w:t xml:space="preserve">Promoting collaboration between public and private healthcare providers to optimize resource distribution.</w:t>
      </w:r>
    </w:p>
    <w:p>
      <w:pPr>
        <w:pStyle w:val="FirstParagraph"/>
      </w:pPr>
      <w:r>
        <w:t xml:space="preserve">As a Master Thesis, this study contributes to the broader discourse on healthcare equity and specialization, offering actionable insights for policymakers and medical professionals in Belgium Brussels.</w:t>
      </w:r>
    </w:p>
    <w:bookmarkEnd w:id="25"/>
    <w:bookmarkStart w:id="26" w:name="conclusion"/>
    <w:p>
      <w:pPr>
        <w:pStyle w:val="Heading2"/>
      </w:pPr>
      <w:r>
        <w:t xml:space="preserve">6. Conclusion</w:t>
      </w:r>
    </w:p>
    <w:p>
      <w:pPr>
        <w:pStyle w:val="FirstParagraph"/>
      </w:pPr>
      <w:r>
        <w:t xml:space="preserve">In conclusion, Ophthalmologists play a pivotal role in the healthcare ecosystem of Belgium Brussels, navigating a complex interplay of cultural diversity, technological innovation, and institutional challenges. This Master Thesis underscores the necessity of tailored strategies to support these medical professionals while ensuring equitable access to eye care for all residents. By examining both current practices and future trends, this work serves as a foundation for further research on the evolving role of Ophthalmologists in urban European settings.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Ophthalmologists in Belgium Brussels</dc:title>
  <dc:creator/>
  <dc:language>en</dc:language>
  <cp:keywords/>
  <dcterms:created xsi:type="dcterms:W3CDTF">2026-07-19T21:01:00Z</dcterms:created>
  <dcterms:modified xsi:type="dcterms:W3CDTF">2026-07-19T21:01:00Z</dcterms:modified>
</cp:coreProperties>
</file>

<file path=docProps/custom.xml><?xml version="1.0" encoding="utf-8"?>
<Properties xmlns="http://schemas.openxmlformats.org/officeDocument/2006/custom-properties" xmlns:vt="http://schemas.openxmlformats.org/officeDocument/2006/docPropsVTypes"/>
</file>