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Ophthalmologist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e376057d0df52a7e2af25c67905afd9d7d68950"/>
    <w:p>
      <w:pPr>
        <w:pStyle w:val="Heading1"/>
      </w:pPr>
      <w:r>
        <w:t xml:space="preserve">Master Thesis: The Role and Challenges of Ophthalmologists in Brazil Brasília</w:t>
      </w:r>
    </w:p>
    <w:bookmarkStart w:id="20" w:name="abstract"/>
    <w:p>
      <w:pPr>
        <w:pStyle w:val="Heading2"/>
      </w:pPr>
      <w:r>
        <w:t xml:space="preserve">Abstract</w:t>
      </w:r>
    </w:p>
    <w:p>
      <w:pPr>
        <w:pStyle w:val="FirstParagraph"/>
      </w:pPr>
      <w:r>
        <w:t xml:space="preserve">This Master’s thesis explores the critical role of ophthalmologists in addressing visual health disparities within the Federal District of Brazil, specifically Brasília. As a hub for public policy and healthcare innovation, Brasília presents unique challenges and opportunities for ophthalmologists to improve access to eye care services. This document analyzes the current state of ophthalmology in Brazil, evaluates the structural and socio-economic barriers faced by ophthalmologists in Brasília, and proposes strategies to enhance healthcare delivery. By integrating data from national health policies, case studies, and interviews with professionals, this thesis aims to contribute to the development of evidence-based solutions for sustainable eye care in the region.</w:t>
      </w:r>
    </w:p>
    <w:bookmarkEnd w:id="20"/>
    <w:bookmarkStart w:id="21" w:name="introduction"/>
    <w:p>
      <w:pPr>
        <w:pStyle w:val="Heading2"/>
      </w:pPr>
      <w:r>
        <w:t xml:space="preserve">Introduction</w:t>
      </w:r>
    </w:p>
    <w:p>
      <w:pPr>
        <w:pStyle w:val="FirstParagraph"/>
      </w:pPr>
      <w:r>
        <w:t xml:space="preserve">Brazil’s Federal District (Distrito Federal), home to Brasília—the capital city—hosts a diverse population with varying healthcare needs. Despite advancements in public health initiatives, visual impairment and preventable blindness remain significant public health concerns. Ophthalmologists play a pivotal role in diagnosing, treating, and preventing eye diseases such as cataracts, diabetic retinopathy, and age-related macular degeneration. This thesis focuses on the intersection of ophthalmology practice and policy in Brasília, examining how systemic challenges—such as resource allocation, workforce distribution, and geographic disparities—affect service delivery.</w:t>
      </w:r>
    </w:p>
    <w:bookmarkEnd w:id="21"/>
    <w:bookmarkStart w:id="22" w:name="contextual-background"/>
    <w:p>
      <w:pPr>
        <w:pStyle w:val="Heading2"/>
      </w:pPr>
      <w:r>
        <w:t xml:space="preserve">Contextual Background</w:t>
      </w:r>
    </w:p>
    <w:p>
      <w:pPr>
        <w:pStyle w:val="FirstParagraph"/>
      </w:pPr>
      <w:r>
        <w:t xml:space="preserve">Brazil’s Unified Health System (SUS) guarantees universal access to healthcare services, including ophthalmic care. However, implementation gaps persist in regions like Brasília, where the demand for specialized services often exceeds supply. The Federal District has a population of over 3 million inhabitants, with a growing elderly demographic and rising prevalence of chronic diseases that contribute to ocular complications. Ophthalmologists in Brasília must navigate these complexities while adhering to national health guidelines and addressing local socioeconomic factors.</w:t>
      </w:r>
    </w:p>
    <w:bookmarkEnd w:id="22"/>
    <w:bookmarkStart w:id="23" w:name="methodology"/>
    <w:p>
      <w:pPr>
        <w:pStyle w:val="Heading2"/>
      </w:pPr>
      <w:r>
        <w:t xml:space="preserve">Methodology</w:t>
      </w:r>
    </w:p>
    <w:p>
      <w:pPr>
        <w:pStyle w:val="FirstParagraph"/>
      </w:pPr>
      <w:r>
        <w:t xml:space="preserve">This thesis employs a mixed-methods approach, combining quantitative analysis of healthcare data from the Ministry of Health with qualitative insights from semi-structured interviews with ophthalmologists practicing in Brasília. Secondary data includes reports from the Brazilian Ophthalmological Society (SOBRAC) and studies on visual health disparities. The research also evaluates policy frameworks such as Brazil’s National Policy for Visual Health, assessing their applicability to the Federal District.</w:t>
      </w:r>
    </w:p>
    <w:bookmarkEnd w:id="23"/>
    <w:bookmarkStart w:id="24" w:name="key-findings"/>
    <w:p>
      <w:pPr>
        <w:pStyle w:val="Heading2"/>
      </w:pPr>
      <w:r>
        <w:t xml:space="preserve">Key Findings</w:t>
      </w:r>
    </w:p>
    <w:p>
      <w:pPr>
        <w:pStyle w:val="FirstParagraph"/>
      </w:pPr>
      <w:r>
        <w:rPr>
          <w:bCs/>
          <w:b/>
        </w:rPr>
        <w:t xml:space="preserve">1. Workforce Distribution:</w:t>
      </w:r>
      <w:r>
        <w:t xml:space="preserve"> </w:t>
      </w:r>
      <w:r>
        <w:t xml:space="preserve">Brasília faces a shortage of ophthalmologists relative to its population size. Public hospitals and clinics often rely on overburdened staff, leading to long wait times for patients seeking services like cataract surgery or glaucoma management.</w:t>
      </w:r>
    </w:p>
    <w:p>
      <w:pPr>
        <w:pStyle w:val="BodyText"/>
      </w:pPr>
      <w:r>
        <w:rPr>
          <w:bCs/>
          <w:b/>
        </w:rPr>
        <w:t xml:space="preserve">2. Socioeconomic Barriers:</w:t>
      </w:r>
      <w:r>
        <w:t xml:space="preserve"> </w:t>
      </w:r>
      <w:r>
        <w:t xml:space="preserve">Low-income communities in Brasília lack access to preventive care, contributing to late-stage diagnoses and higher treatment costs. Ophthalmologists report limited resources for outreach programs targeting underserved areas.</w:t>
      </w:r>
    </w:p>
    <w:p>
      <w:pPr>
        <w:pStyle w:val="BodyText"/>
      </w:pPr>
      <w:r>
        <w:rPr>
          <w:bCs/>
          <w:b/>
        </w:rPr>
        <w:t xml:space="preserve">3. Technological Advancements:</w:t>
      </w:r>
      <w:r>
        <w:t xml:space="preserve"> </w:t>
      </w:r>
      <w:r>
        <w:t xml:space="preserve">The adoption of telemedicine and AI-driven diagnostic tools has begun to address some gaps, particularly in rural peripheries of the Federal District. However, inconsistent internet connectivity and training limitations hinder widespread implementation.</w:t>
      </w:r>
    </w:p>
    <w:bookmarkEnd w:id="24"/>
    <w:bookmarkStart w:id="25" w:name="Xe9ea601807a56631f479b939e8f86cd9e2737df"/>
    <w:p>
      <w:pPr>
        <w:pStyle w:val="Heading2"/>
      </w:pPr>
      <w:r>
        <w:t xml:space="preserve">Challenges for Ophthalmologists in Brazil Brasília</w:t>
      </w:r>
    </w:p>
    <w:p>
      <w:pPr>
        <w:pStyle w:val="FirstParagraph"/>
      </w:pPr>
      <w:r>
        <w:rPr>
          <w:bCs/>
          <w:b/>
        </w:rPr>
        <w:t xml:space="preserve">1. Infrastructure Gaps:</w:t>
      </w:r>
      <w:r>
        <w:t xml:space="preserve"> </w:t>
      </w:r>
      <w:r>
        <w:t xml:space="preserve">While Brasília has modern healthcare facilities, peripheral regions lack adequate infrastructure for ophthalmic procedures. This necessitates referrals to centralized hospitals, increasing patient burden and delays.</w:t>
      </w:r>
    </w:p>
    <w:p>
      <w:pPr>
        <w:pStyle w:val="BodyText"/>
      </w:pPr>
      <w:r>
        <w:rPr>
          <w:bCs/>
          <w:b/>
        </w:rPr>
        <w:t xml:space="preserve">2. Training and Education:</w:t>
      </w:r>
      <w:r>
        <w:t xml:space="preserve"> </w:t>
      </w:r>
      <w:r>
        <w:t xml:space="preserve">Medical schools in Brasília prioritize general specialties over ophthalmology, resulting in fewer graduates entering the field. This shortage is exacerbated by brain drain, as professionals seek better opportunities abroad or in private sectors.</w:t>
      </w:r>
    </w:p>
    <w:p>
      <w:pPr>
        <w:pStyle w:val="BodyText"/>
      </w:pPr>
      <w:r>
        <w:rPr>
          <w:bCs/>
          <w:b/>
        </w:rPr>
        <w:t xml:space="preserve">3. Policy Implementation:</w:t>
      </w:r>
      <w:r>
        <w:t xml:space="preserve"> </w:t>
      </w:r>
      <w:r>
        <w:t xml:space="preserve">National health policies often fail to account for regional disparities. For example, funding allocated for eye care equipment and medications is insufficient to meet Brasília’s needs, particularly in public health units.</w:t>
      </w:r>
    </w:p>
    <w:bookmarkEnd w:id="25"/>
    <w:bookmarkStart w:id="26" w:name="opportunities-and-recommendations"/>
    <w:p>
      <w:pPr>
        <w:pStyle w:val="Heading2"/>
      </w:pPr>
      <w:r>
        <w:t xml:space="preserve">Opportunities and Recommendations</w:t>
      </w:r>
    </w:p>
    <w:p>
      <w:pPr>
        <w:pStyle w:val="FirstParagraph"/>
      </w:pPr>
      <w:r>
        <w:rPr>
          <w:bCs/>
          <w:b/>
        </w:rPr>
        <w:t xml:space="preserve">Increase Workforce Capacity:</w:t>
      </w:r>
      <w:r>
        <w:t xml:space="preserve"> </w:t>
      </w:r>
      <w:r>
        <w:t xml:space="preserve">Expanding residency programs in ophthalmology within Brasília’s medical institutions could address workforce shortages. Partnerships with international organizations might provide training and resources for local professionals.</w:t>
      </w:r>
    </w:p>
    <w:p>
      <w:pPr>
        <w:pStyle w:val="BodyText"/>
      </w:pPr>
      <w:r>
        <w:rPr>
          <w:bCs/>
          <w:b/>
        </w:rPr>
        <w:t xml:space="preserve">Leverage Technology:</w:t>
      </w:r>
      <w:r>
        <w:t xml:space="preserve"> </w:t>
      </w:r>
      <w:r>
        <w:t xml:space="preserve">Investing in telemedicine platforms and AI diagnostics can extend care to remote areas of the Federal District. Training programs for healthcare workers on these technologies are essential to ensure equitable access.</w:t>
      </w:r>
    </w:p>
    <w:p>
      <w:pPr>
        <w:pStyle w:val="BodyText"/>
      </w:pPr>
      <w:r>
        <w:rPr>
          <w:bCs/>
          <w:b/>
        </w:rPr>
        <w:t xml:space="preserve">Community Engagement:</w:t>
      </w:r>
      <w:r>
        <w:t xml:space="preserve"> </w:t>
      </w:r>
      <w:r>
        <w:t xml:space="preserve">Ophthalmologists should collaborate with local NGOs and public health departments to conduct awareness campaigns about preventive care, targeting high-risk populations such as diabetics and the elderly.</w:t>
      </w:r>
    </w:p>
    <w:p>
      <w:pPr>
        <w:pStyle w:val="BodyText"/>
      </w:pPr>
      <w:r>
        <w:rPr>
          <w:bCs/>
          <w:b/>
        </w:rPr>
        <w:t xml:space="preserve">Policymaker Advocacy:</w:t>
      </w:r>
      <w:r>
        <w:t xml:space="preserve"> </w:t>
      </w:r>
      <w:r>
        <w:t xml:space="preserve">Strengthening advocacy efforts by ophthalmologists can influence resource allocation decisions at the municipal and federal levels. This includes lobbying for dedicated funding for eye care infrastructure in Brasília.</w:t>
      </w:r>
    </w:p>
    <w:bookmarkEnd w:id="26"/>
    <w:bookmarkStart w:id="27" w:name="conclusion"/>
    <w:p>
      <w:pPr>
        <w:pStyle w:val="Heading2"/>
      </w:pPr>
      <w:r>
        <w:t xml:space="preserve">Conclusion</w:t>
      </w:r>
    </w:p>
    <w:p>
      <w:pPr>
        <w:pStyle w:val="FirstParagraph"/>
      </w:pPr>
      <w:r>
        <w:t xml:space="preserve">The role of ophthalmologists in Brazil Brasília is indispensable to achieving equitable visual health outcomes. While systemic challenges persist, strategic interventions—ranging from workforce expansion to technology integration—can transform the landscape of ophthalmic care in the Federal District. This thesis underscores the need for a collaborative approach involving healthcare professionals, policymakers, and communities to ensure that Brasília’s residents receive timely and effective eye care services. Future research should focus on long-term impact assessments of proposed strategies, ensuring their sustainability within Brazil’s evolving healthcare ecosystem.</w:t>
      </w:r>
    </w:p>
    <w:bookmarkEnd w:id="27"/>
    <w:bookmarkStart w:id="28" w:name="references"/>
    <w:p>
      <w:pPr>
        <w:pStyle w:val="Heading2"/>
      </w:pPr>
      <w:r>
        <w:t xml:space="preserve">References</w:t>
      </w:r>
    </w:p>
    <w:p>
      <w:pPr>
        <w:pStyle w:val="FirstParagraph"/>
      </w:pPr>
      <w:r>
        <w:t xml:space="preserve">1. Ministry of Health (Brazil). National Policy for Visual Health. 2019.</w:t>
      </w:r>
      <w:r>
        <w:br/>
      </w:r>
      <w:r>
        <w:t xml:space="preserve">2. SOBRAC Annual Report: Ophthalmology Trends in the Federal District, 2023.</w:t>
      </w:r>
      <w:r>
        <w:br/>
      </w:r>
      <w:r>
        <w:t xml:space="preserve">3. World Health Organization (WHO). Global Vision 2020 Initiative.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Ophthalmologist in Brazil Brasília</dc:title>
  <dc:creator/>
  <dc:language>en</dc:language>
  <cp:keywords/>
  <dcterms:created xsi:type="dcterms:W3CDTF">2026-07-21T16:56:11Z</dcterms:created>
  <dcterms:modified xsi:type="dcterms:W3CDTF">2026-07-21T16:56:11Z</dcterms:modified>
</cp:coreProperties>
</file>

<file path=docProps/custom.xml><?xml version="1.0" encoding="utf-8"?>
<Properties xmlns="http://schemas.openxmlformats.org/officeDocument/2006/custom-properties" xmlns:vt="http://schemas.openxmlformats.org/officeDocument/2006/docPropsVTypes"/>
</file>