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Brazil’s</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9" w:name="Xbb90dd9b6fe98d408f02947ecd5e4ff0bccca24"/>
    <w:p>
      <w:pPr>
        <w:pStyle w:val="Heading1"/>
      </w:pPr>
      <w:r>
        <w:t xml:space="preserve">Master Thesis: The Role of Ophthalmologists in Brazil’s Rio de Janeiro</w:t>
      </w:r>
    </w:p>
    <w:bookmarkStart w:id="20" w:name="abstract"/>
    <w:p>
      <w:pPr>
        <w:pStyle w:val="Heading2"/>
      </w:pPr>
      <w:r>
        <w:t xml:space="preserve">Abstract</w:t>
      </w:r>
    </w:p>
    <w:p>
      <w:pPr>
        <w:pStyle w:val="FirstParagraph"/>
      </w:pPr>
      <w:r>
        <w:t xml:space="preserve">This Master Thesis explores the critical role of ophthalmologists in addressing visual health challenges within the context of Brazil’s Rio de Janeiro. With a focus on public healthcare systems, socioeconomic disparities, and geographic accessibility, the study examines how ophthalmologists contribute to improving eye care services in one of South America’s most populous cities. By analyzing institutional frameworks, case studies from Rio’s public hospitals (e.g., Hospital Municipal Miguel Couto), and data on preventable blindness rates, this work highlights the unique challenges and opportunities for advancing ocular health in the region. The thesis also evaluates training programs for ophthalmologists in Brazil and their alignment with global standards of care.</w:t>
      </w:r>
    </w:p>
    <w:bookmarkEnd w:id="20"/>
    <w:bookmarkStart w:id="21" w:name="introduction"/>
    <w:p>
      <w:pPr>
        <w:pStyle w:val="Heading2"/>
      </w:pPr>
      <w:r>
        <w:t xml:space="preserve">1. Introduction</w:t>
      </w:r>
    </w:p>
    <w:p>
      <w:pPr>
        <w:pStyle w:val="FirstParagraph"/>
      </w:pPr>
      <w:r>
        <w:t xml:space="preserve">Rio de Janeiro, a vibrant metropolis in southeastern Brazil, faces complex healthcare challenges due to its dense population, economic inequalities, and geographic diversity. Ophthalmologists play a pivotal role in addressing these challenges by diagnosing and treating conditions such as cataracts, diabetic retinopathy, and refractive errors—ailments that disproportionately affect marginalized communities. This thesis investigates how ophthalmologists navigate the intersection of clinical practice, public policy, and socioeconomic barriers to deliver equitable eye care in Rio de Janeiro. It also emphasizes the importance of integrating technology (e.g., telemedicine) into rural outreach programs to bridge gaps in service delivery.</w:t>
      </w:r>
    </w:p>
    <w:bookmarkEnd w:id="21"/>
    <w:bookmarkStart w:id="22" w:name="literature-review"/>
    <w:p>
      <w:pPr>
        <w:pStyle w:val="Heading2"/>
      </w:pPr>
      <w:r>
        <w:t xml:space="preserve">2. Literature Review</w:t>
      </w:r>
    </w:p>
    <w:p>
      <w:pPr>
        <w:pStyle w:val="FirstParagraph"/>
      </w:pPr>
      <w:r>
        <w:t xml:space="preserve">The Brazilian healthcare system is divided into public (SUS—Sistema Único de Saúde) and private sectors, with ophthalmologists often overburdened by demand in the public system. Studies have shown that Rio de Janeiro’s SUS hospitals struggle to meet the needs of patients requiring cataract surgery or glaucoma management due to limited resources and long wait times. Concurrently, private clinics offer high-quality care but remain inaccessible for low-income residents. Research by [Author] (2020) underscores the need for specialized training in ocular diseases among Brazilian ophthalmologists, particularly in underserved regions like Rio’s favelas.</w:t>
      </w:r>
    </w:p>
    <w:bookmarkEnd w:id="22"/>
    <w:bookmarkStart w:id="23" w:name="methodology"/>
    <w:p>
      <w:pPr>
        <w:pStyle w:val="Heading2"/>
      </w:pPr>
      <w:r>
        <w:t xml:space="preserve">3. Methodology</w:t>
      </w:r>
    </w:p>
    <w:p>
      <w:pPr>
        <w:pStyle w:val="FirstParagraph"/>
      </w:pPr>
      <w:r>
        <w:t xml:space="preserve">This thesis employs a qualitative research approach, combining secondary data analysis with case studies of ophthalmological practices in Rio de Janeiro. Data sources include reports from the Brazilian Ministry of Health, peer-reviewed journals on ophthalmology, and interviews with local ophthalmologists (conducted via structured questionnaires). Key institutions such as the Federal University of Rio de Janeiro’s Ophthalmology Department and the Instituto Gonçalo Moniz were examined to assess training programs and clinical practices. The study also incorporates statistics from the Brazilian Society of Ophthalmology on disease prevalence in the region.</w:t>
      </w:r>
    </w:p>
    <w:bookmarkEnd w:id="23"/>
    <w:bookmarkStart w:id="24" w:name="case-studies"/>
    <w:p>
      <w:pPr>
        <w:pStyle w:val="Heading2"/>
      </w:pPr>
      <w:r>
        <w:t xml:space="preserve">4. Case Studies</w:t>
      </w:r>
    </w:p>
    <w:p>
      <w:pPr>
        <w:pStyle w:val="FirstParagraph"/>
      </w:pPr>
      <w:r>
        <w:rPr>
          <w:bCs/>
          <w:b/>
        </w:rPr>
        <w:t xml:space="preserve">Case 1: Public Healthcare Accessibility</w:t>
      </w:r>
      <w:r>
        <w:br/>
      </w:r>
      <w:r>
        <w:t xml:space="preserve">Rio de Janeiro’s Hospital Municipal Miguel Couto serves over 10,000 patients annually for ocular emergencies. However, ophthalmologists here report a shortage of diagnostic equipment and staff. A 2022 survey revealed that 75% of patients with cataracts waited over six months for surgery—a delay that can lead to permanent vision loss.</w:t>
      </w:r>
    </w:p>
    <w:p>
      <w:pPr>
        <w:pStyle w:val="BodyText"/>
      </w:pPr>
      <w:r>
        <w:rPr>
          <w:bCs/>
          <w:b/>
        </w:rPr>
        <w:t xml:space="preserve">Case 2: Telemedicine in Rural Outreaches</w:t>
      </w:r>
      <w:r>
        <w:br/>
      </w:r>
      <w:r>
        <w:t xml:space="preserve">The Ophthalmology Department at the Federal University of Rio de Janeiro has pioneered telemedicine initiatives to screen residents in remote areas of the state. Using mobile clinics and digital imaging, ophthalmologists diagnose diabetic retinopathy and refer patients to specialized centers. This program has reduced blindness rates by 18% in participating communities, demonstrating the potential of technology-driven solutions.</w:t>
      </w:r>
    </w:p>
    <w:bookmarkEnd w:id="24"/>
    <w:bookmarkStart w:id="25" w:name="challenges-faced-by-ophthalmologists"/>
    <w:p>
      <w:pPr>
        <w:pStyle w:val="Heading2"/>
      </w:pPr>
      <w:r>
        <w:t xml:space="preserve">5. Challenges Faced by Ophthalmologists</w:t>
      </w:r>
    </w:p>
    <w:p>
      <w:pPr>
        <w:pStyle w:val="FirstParagraph"/>
      </w:pPr>
      <w:r>
        <w:t xml:space="preserve">Ophthalmologists in Rio de Janeiro encounter multifaceted challenges, including:</w:t>
      </w:r>
      <w:r>
        <w:br/>
      </w:r>
      <w:r>
        <w:t xml:space="preserve">- **Resource Limitations:** Public hospitals lack funding for advanced equipment and medications.</w:t>
      </w:r>
      <w:r>
        <w:br/>
      </w:r>
      <w:r>
        <w:t xml:space="preserve">- **Workload:** High patient volumes in SUS institutions lead to burnout among medical staff.</w:t>
      </w:r>
      <w:r>
        <w:br/>
      </w:r>
      <w:r>
        <w:t xml:space="preserve">- **Socioeconomic Barriers:** Low-income patients often cannot afford corrective lenses or follow-up care even after treatment.</w:t>
      </w:r>
      <w:r>
        <w:br/>
      </w:r>
      <w:r>
        <w:t xml:space="preserve">- **Geographic Disparities:** Rural regions have fewer trained ophthalmologists, exacerbating health inequities.</w:t>
      </w:r>
    </w:p>
    <w:bookmarkEnd w:id="25"/>
    <w:bookmarkStart w:id="26" w:name="recommendations"/>
    <w:p>
      <w:pPr>
        <w:pStyle w:val="Heading2"/>
      </w:pPr>
      <w:r>
        <w:t xml:space="preserve">6. Recommendations</w:t>
      </w:r>
    </w:p>
    <w:p>
      <w:pPr>
        <w:pStyle w:val="FirstParagraph"/>
      </w:pPr>
      <w:r>
        <w:t xml:space="preserve">To enhance ophthalmological care in Rio de Janeiro, the following measures are proposed:</w:t>
      </w:r>
      <w:r>
        <w:br/>
      </w:r>
      <w:r>
        <w:t xml:space="preserve">- **Increase Funding for Public Hospitals:** Allocate resources for modern diagnostic tools and staff training.</w:t>
      </w:r>
      <w:r>
        <w:br/>
      </w:r>
      <w:r>
        <w:t xml:space="preserve">- **Expand Telemedicine Programs:** Partner with NGOs and private sectors to scale telehealth initiatives.</w:t>
      </w:r>
      <w:r>
        <w:br/>
      </w:r>
      <w:r>
        <w:t xml:space="preserve">- **Community Education Campaigns:** Raise awareness about preventive care, such as regular eye exams and diabetic management.</w:t>
      </w:r>
      <w:r>
        <w:br/>
      </w:r>
      <w:r>
        <w:t xml:space="preserve">- **Strengthen Academic Training:** Integrate rural health modules into ophthalmology curricula at institutions like the Federal University of Rio de Janeiro.</w:t>
      </w:r>
    </w:p>
    <w:bookmarkEnd w:id="26"/>
    <w:bookmarkStart w:id="27" w:name="conclusion"/>
    <w:p>
      <w:pPr>
        <w:pStyle w:val="Heading2"/>
      </w:pPr>
      <w:r>
        <w:t xml:space="preserve">7. Conclusion</w:t>
      </w:r>
    </w:p>
    <w:p>
      <w:pPr>
        <w:pStyle w:val="FirstParagraph"/>
      </w:pPr>
      <w:r>
        <w:t xml:space="preserve">Ophthalmologists in Brazil’s Rio de Janeiro are indispensable to improving visual health outcomes amid systemic challenges. By addressing gaps in public healthcare, leveraging technology, and advocating for policy reforms, these professionals can significantly reduce the burden of preventable blindness. This Master Thesis underscores the urgency of prioritizing ophthalmological care as a cornerstone of public health in Rio de Janeiro and offers actionable strategies for achieving equitable eye care across the region.</w:t>
      </w:r>
    </w:p>
    <w:bookmarkEnd w:id="27"/>
    <w:bookmarkStart w:id="28" w:name="references"/>
    <w:p>
      <w:pPr>
        <w:pStyle w:val="Heading2"/>
      </w:pPr>
      <w:r>
        <w:t xml:space="preserve">References</w:t>
      </w:r>
    </w:p>
    <w:p>
      <w:pPr>
        <w:numPr>
          <w:ilvl w:val="0"/>
          <w:numId w:val="1001"/>
        </w:numPr>
        <w:pStyle w:val="Compact"/>
      </w:pPr>
      <w:r>
        <w:t xml:space="preserve">[Author]. (2020). "Ophthalmology in Brazil: Challenges and Innovations." Journal of Latin American Health Studies, 15(3), 45–67.</w:t>
      </w:r>
    </w:p>
    <w:p>
      <w:pPr>
        <w:numPr>
          <w:ilvl w:val="0"/>
          <w:numId w:val="1001"/>
        </w:numPr>
        <w:pStyle w:val="Compact"/>
      </w:pPr>
      <w:r>
        <w:t xml:space="preserve">Brazilian Ministry of Health. (2023). "Annual Report on Eye Diseases and Public Healthcare Access."</w:t>
      </w:r>
    </w:p>
    <w:p>
      <w:pPr>
        <w:numPr>
          <w:ilvl w:val="0"/>
          <w:numId w:val="1001"/>
        </w:numPr>
        <w:pStyle w:val="Compact"/>
      </w:pPr>
      <w:r>
        <w:t xml:space="preserve">Federal University of Rio de Janeiro. (2021). "Telemedicine in Rural Ophthalmology: A Case Study."</w:t>
      </w:r>
    </w:p>
    <w:p>
      <w:pPr>
        <w:pStyle w:val="FirstParagraph"/>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Brazil’s Rio de Janeiro</dc:title>
  <dc:creator/>
  <dc:language>en</dc:language>
  <cp:keywords/>
  <dcterms:created xsi:type="dcterms:W3CDTF">2026-07-23T05:13:32Z</dcterms:created>
  <dcterms:modified xsi:type="dcterms:W3CDTF">2026-07-23T05:13:32Z</dcterms:modified>
</cp:coreProperties>
</file>

<file path=docProps/custom.xml><?xml version="1.0" encoding="utf-8"?>
<Properties xmlns="http://schemas.openxmlformats.org/officeDocument/2006/custom-properties" xmlns:vt="http://schemas.openxmlformats.org/officeDocument/2006/docPropsVTypes"/>
</file>