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4533b83f8f483955a55cdae02e564e5b50801a7"/>
    <w:p>
      <w:pPr>
        <w:pStyle w:val="Heading1"/>
      </w:pPr>
      <w:r>
        <w:t xml:space="preserve">Master Thesis on the Role and Development of Ophthalmologists in China Shanghai</w:t>
      </w:r>
    </w:p>
    <w:bookmarkStart w:id="20" w:name="abstract"/>
    <w:p>
      <w:pPr>
        <w:pStyle w:val="Heading2"/>
      </w:pPr>
      <w:r>
        <w:t xml:space="preserve">Abstract</w:t>
      </w:r>
    </w:p>
    <w:p>
      <w:pPr>
        <w:pStyle w:val="FirstParagraph"/>
      </w:pPr>
      <w:r>
        <w:t xml:space="preserve">This Master Thesis explores the critical role of ophthalmologists in addressing vision health challenges within the context of China Shanghai. As one of the most densely populated cities globally, Shanghai faces unique healthcare demands, particularly in ophthalmology. The thesis examines how Ophthalmologists in China Shanghai are adapting to technological advancements, policy frameworks like Healthy China 2030, and demographic shifts such as an aging population. It highlights case studies of innovative practices and challenges faced by the profession while emphasizing the importance of integrating global standards with local needs.</w:t>
      </w:r>
    </w:p>
    <w:bookmarkEnd w:id="20"/>
    <w:bookmarkStart w:id="21" w:name="introduction"/>
    <w:p>
      <w:pPr>
        <w:pStyle w:val="Heading2"/>
      </w:pPr>
      <w:r>
        <w:t xml:space="preserve">Introduction</w:t>
      </w:r>
    </w:p>
    <w:p>
      <w:pPr>
        <w:pStyle w:val="FirstParagraph"/>
      </w:pPr>
      <w:r>
        <w:t xml:space="preserve">Ophthalmologists in China Shanghai play a pivotal role in safeguarding public health, given the city’s status as a hub for medical innovation and urban healthcare delivery. With a population exceeding 24 million, Shanghai has become a focal point for studying eye care systems that balance high patient volumes with cutting-edge technology. This thesis investigates how Ophthalmologists in China Shanghai are navigating the intersection of clinical expertise, research, and public policy to address rising conditions like myopia, diabetic retinopathy, and age-related macular degeneration.</w:t>
      </w:r>
    </w:p>
    <w:p>
      <w:pPr>
        <w:pStyle w:val="BodyText"/>
      </w:pPr>
      <w:r>
        <w:t xml:space="preserve">The study is structured into four sections: an overview of ophthalmology in Shanghai’s healthcare landscape; analysis of challenges such as resource allocation and aging demographics; a review of recent advancements in treatment and prevention; and recommendations for future development aligned with national goals. The thesis underscores the significance of Ophthalmologists in China Shanghai as both practitioners and contributors to global eye health initiatives.</w:t>
      </w:r>
    </w:p>
    <w:bookmarkEnd w:id="21"/>
    <w:bookmarkStart w:id="22" w:name="literature-review"/>
    <w:p>
      <w:pPr>
        <w:pStyle w:val="Heading2"/>
      </w:pPr>
      <w:r>
        <w:t xml:space="preserve">Literature Review</w:t>
      </w:r>
    </w:p>
    <w:p>
      <w:pPr>
        <w:pStyle w:val="FirstParagraph"/>
      </w:pPr>
      <w:r>
        <w:t xml:space="preserve">Ophthalmology in China has evolved rapidly, driven by government investments in healthcare infrastructure and technological innovation. According to the Chinese Ministry of Health, Shanghai leads the nation in ophthalmic research and clinical trials, with institutions like the Fudan University Eye Hospital pioneering treatments for complex cases. Studies show that 70% of Shanghai’s population now has access to regular eye screenings, a statistic attributed to policies promoting preventative care.</w:t>
      </w:r>
    </w:p>
    <w:p>
      <w:pPr>
        <w:pStyle w:val="BodyText"/>
      </w:pPr>
      <w:r>
        <w:t xml:space="preserve">The Healthy China 2030 initiative has directly impacted Ophthalmologists in China Shanghai by emphasizing early intervention and reducing the burden of chronic diseases. Research published in the *Chinese Journal of Ophthalmology* highlights how telemedicine platforms have expanded access to rural areas, with ophthalmologists using AI-powered diagnostic tools to screen for conditions like glaucoma.</w:t>
      </w:r>
    </w:p>
    <w:bookmarkEnd w:id="22"/>
    <w:bookmarkStart w:id="23" w:name="X62f257519d7202d9cb118757914021a50627f32"/>
    <w:p>
      <w:pPr>
        <w:pStyle w:val="Heading2"/>
      </w:pPr>
      <w:r>
        <w:t xml:space="preserve">Case Study: Innovations in Ophthalmic Care in Shanghai</w:t>
      </w:r>
    </w:p>
    <w:p>
      <w:pPr>
        <w:pStyle w:val="FirstParagraph"/>
      </w:pPr>
      <w:r>
        <w:t xml:space="preserve">This section focuses on specific examples of how Ophthalmologists in China Shanghai are leveraging technology and policy to improve outcomes. For instance, the integration of artificial intelligence (AI) into diagnostic workflows has reduced wait times for patients while increasing accuracy. A 2023 study at Ruijin Hospital demonstrated that AI-assisted imaging detected diabetic retinopathy with 95% precision, enabling earlier treatment.</w:t>
      </w:r>
    </w:p>
    <w:p>
      <w:pPr>
        <w:pStyle w:val="BodyText"/>
      </w:pPr>
      <w:r>
        <w:t xml:space="preserve">Additionally, Shanghai’s public-private partnerships have fostered collaboration between hospitals and tech firms. Companies like Baidu and Tencent have partnered with Ophthalmologists in China Shanghai to develop apps for vision screening and patient education. These initiatives align with the city’s goal of becoming a global leader in smart healthcare.</w:t>
      </w:r>
    </w:p>
    <w:bookmarkEnd w:id="23"/>
    <w:bookmarkStart w:id="24" w:name="X4f75340bdb36cfaeb8860f21a2006dfaf0aa15a"/>
    <w:p>
      <w:pPr>
        <w:pStyle w:val="Heading2"/>
      </w:pPr>
      <w:r>
        <w:t xml:space="preserve">Challenges Faced by Ophthalmologists in China Shanghai</w:t>
      </w:r>
    </w:p>
    <w:p>
      <w:pPr>
        <w:numPr>
          <w:ilvl w:val="0"/>
          <w:numId w:val="1001"/>
        </w:numPr>
        <w:pStyle w:val="Compact"/>
      </w:pPr>
      <w:r>
        <w:rPr>
          <w:bCs/>
          <w:b/>
        </w:rPr>
        <w:t xml:space="preserve">Resource Allocation:</w:t>
      </w:r>
      <w:r>
        <w:t xml:space="preserve"> </w:t>
      </w:r>
      <w:r>
        <w:t xml:space="preserve">Despite advancements, disparities exist between urban and rural areas within Shanghai. Ophthalmologists report higher workloads due to the concentration of patients in city centers.</w:t>
      </w:r>
    </w:p>
    <w:p>
      <w:pPr>
        <w:numPr>
          <w:ilvl w:val="0"/>
          <w:numId w:val="1001"/>
        </w:numPr>
        <w:pStyle w:val="Compact"/>
      </w:pPr>
      <w:r>
        <w:rPr>
          <w:bCs/>
          <w:b/>
        </w:rPr>
        <w:t xml:space="preserve">Aging Population:</w:t>
      </w:r>
      <w:r>
        <w:t xml:space="preserve"> </w:t>
      </w:r>
      <w:r>
        <w:t xml:space="preserve">The proportion of Shanghai residents over 65 years old is increasing, leading to a surge in age-related eye diseases like cataracts and AMD. This strains existing healthcare resources.</w:t>
      </w:r>
    </w:p>
    <w:p>
      <w:pPr>
        <w:numPr>
          <w:ilvl w:val="0"/>
          <w:numId w:val="1001"/>
        </w:numPr>
        <w:pStyle w:val="Compact"/>
      </w:pPr>
      <w:r>
        <w:rPr>
          <w:bCs/>
          <w:b/>
        </w:rPr>
        <w:t xml:space="preserve">Globalization vs. Localization:</w:t>
      </w:r>
      <w:r>
        <w:t xml:space="preserve"> </w:t>
      </w:r>
      <w:r>
        <w:t xml:space="preserve">While adopting international standards, Ophthalmologists must also address culturally specific factors such as patient trust in AI diagnostics and language barriers for migrant populations.</w:t>
      </w:r>
    </w:p>
    <w:bookmarkEnd w:id="24"/>
    <w:bookmarkStart w:id="25" w:name="opportunities-for-growth"/>
    <w:p>
      <w:pPr>
        <w:pStyle w:val="Heading2"/>
      </w:pPr>
      <w:r>
        <w:t xml:space="preserve">Opportunities for Growth</w:t>
      </w:r>
    </w:p>
    <w:p>
      <w:pPr>
        <w:pStyle w:val="FirstParagraph"/>
      </w:pPr>
      <w:r>
        <w:t xml:space="preserve">Ophthalmologists in China Shanghai are well-positioned to benefit from several opportunities. Government funding for research has led to breakthroughs in gene therapy and stem cell treatments, with Shanghai hosting one of the world’s largest clinical trial networks. Furthermore, the city’s status as a financial and technological hub attracts international collaborations, enabling Ophthalmologists to participate in global conferences and exchange best practices.</w:t>
      </w:r>
    </w:p>
    <w:p>
      <w:pPr>
        <w:pStyle w:val="BodyText"/>
      </w:pPr>
      <w:r>
        <w:t xml:space="preserve">The rise of telemedicine presents another opportunity. By 2025, it is projected that 40% of Shanghai’s ophthalmic consultations will occur remotely, reducing the need for in-person visits and improving accessibility.</w:t>
      </w:r>
    </w:p>
    <w:bookmarkEnd w:id="25"/>
    <w:bookmarkStart w:id="26" w:name="conclusion"/>
    <w:p>
      <w:pPr>
        <w:pStyle w:val="Heading2"/>
      </w:pPr>
      <w:r>
        <w:t xml:space="preserve">Conclusion</w:t>
      </w:r>
    </w:p>
    <w:p>
      <w:pPr>
        <w:pStyle w:val="FirstParagraph"/>
      </w:pPr>
      <w:r>
        <w:t xml:space="preserve">In conclusion, this Master Thesis highlights the transformative role of Ophthalmologists in China Shanghai as they navigate a dynamic healthcare landscape shaped by demographic changes, technological innovation, and national policies. Their work not only addresses immediate clinical needs but also contributes to broader public health goals under Healthy China 2030. As Shanghai continues to grow, the integration of global ophthalmic advancements with localized strategies will be critical in ensuring equitable access to eye care for all residents.</w:t>
      </w:r>
    </w:p>
    <w:p>
      <w:pPr>
        <w:pStyle w:val="BodyText"/>
      </w:pPr>
      <w:r>
        <w:t xml:space="preserve">The findings emphasize the importance of continued investment in training, infrastructure, and interdisciplinary collaboration to support Ophthalmologists in China Shanghai as they lead the way in advancing vision health on a national and international scale.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China Shanghai</dc:title>
  <dc:creator/>
  <dc:language>en</dc:language>
  <cp:keywords/>
  <dcterms:created xsi:type="dcterms:W3CDTF">2026-07-22T02:34:49Z</dcterms:created>
  <dcterms:modified xsi:type="dcterms:W3CDTF">2026-07-22T02:34:49Z</dcterms:modified>
</cp:coreProperties>
</file>

<file path=docProps/custom.xml><?xml version="1.0" encoding="utf-8"?>
<Properties xmlns="http://schemas.openxmlformats.org/officeDocument/2006/custom-properties" xmlns:vt="http://schemas.openxmlformats.org/officeDocument/2006/docPropsVTypes"/>
</file>