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e00d1075292ff033061998a675bb544b8ae1427"/>
    <w:p>
      <w:pPr>
        <w:pStyle w:val="Heading1"/>
      </w:pPr>
      <w:r>
        <w:t xml:space="preserve">Master Thesis: The Role of Ophthalmologists in DR Congo Kinshasa</w:t>
      </w:r>
    </w:p>
    <w:bookmarkStart w:id="20" w:name="abstract"/>
    <w:p>
      <w:pPr>
        <w:pStyle w:val="Heading2"/>
      </w:pPr>
      <w:r>
        <w:t xml:space="preserve">Abstract</w:t>
      </w:r>
    </w:p>
    <w:p>
      <w:pPr>
        <w:pStyle w:val="FirstParagraph"/>
      </w:pPr>
      <w:r>
        <w:t xml:space="preserve">This Master Thesis explores the critical role of ophthalmologists in addressing vision health challenges in the Democratic Republic of Congo (DR Congo), with a specific focus on Kinshasa, the capital city. Given the high prevalence of preventable blindness and limited access to specialized eye care, this study investigates how ophthalmologists contribute to public health initiatives, medical education, and policy development in Kinshasa. The research highlights systemic barriers such as inadequate infrastructure, resource scarcity, and socio-cultural factors affecting eye care accessibility. Through a combination of qualitative data analysis and field observations, the thesis proposes actionable strategies to strengthen ophthalmic services in DR Congo Kinshasa.</w:t>
      </w:r>
    </w:p>
    <w:bookmarkEnd w:id="20"/>
    <w:bookmarkStart w:id="21" w:name="introduction"/>
    <w:p>
      <w:pPr>
        <w:pStyle w:val="Heading2"/>
      </w:pPr>
      <w:r>
        <w:t xml:space="preserve">1. Introduction</w:t>
      </w:r>
    </w:p>
    <w:p>
      <w:pPr>
        <w:pStyle w:val="FirstParagraph"/>
      </w:pPr>
      <w:r>
        <w:t xml:space="preserve">The Democratic Republic of Congo (DR Congo) faces one of the highest burdens of visual impairment in Sub-Saharan Africa. In Kinshasa, urbanization and population growth have exacerbated health disparities, with ophthalmologists playing a pivotal role in mitigating these challenges. This thesis examines the unique responsibilities and constraints faced by ophthalmologists in DR Congo Kinshasa, emphasizing their importance as both healthcare providers and advocates for systemic change.</w:t>
      </w:r>
    </w:p>
    <w:bookmarkEnd w:id="21"/>
    <w:bookmarkStart w:id="22" w:name="background"/>
    <w:p>
      <w:pPr>
        <w:pStyle w:val="Heading2"/>
      </w:pPr>
      <w:r>
        <w:t xml:space="preserve">2. Background</w:t>
      </w:r>
    </w:p>
    <w:p>
      <w:pPr>
        <w:pStyle w:val="FirstParagraph"/>
      </w:pPr>
      <w:r>
        <w:t xml:space="preserve">DR Congo's healthcare system is under-resourced, with limited access to specialized medical professionals. In Kinshasa, the capital and economic hub, the demand for ophthalmic services far outstrips availability. Common eye conditions such as cataracts, trachoma, and refractive errors are often left untreated due to financial barriers and a shortage of trained ophthalmologists. The Ministry of Health has prioritized vision health in national policies, but implementation remains inconsistent.</w:t>
      </w:r>
    </w:p>
    <w:p>
      <w:pPr>
        <w:numPr>
          <w:ilvl w:val="0"/>
          <w:numId w:val="1001"/>
        </w:numPr>
        <w:pStyle w:val="Compact"/>
      </w:pPr>
      <w:r>
        <w:rPr>
          <w:bCs/>
          <w:b/>
        </w:rPr>
        <w:t xml:space="preserve">Prevalence of Visual Impairment:</w:t>
      </w:r>
      <w:r>
        <w:t xml:space="preserve"> </w:t>
      </w:r>
      <w:r>
        <w:t xml:space="preserve">Studies indicate that over 10% of Kinshasa's population suffers from some form of visual impairment, with cataracts being the leading cause.</w:t>
      </w:r>
    </w:p>
    <w:p>
      <w:pPr>
        <w:numPr>
          <w:ilvl w:val="0"/>
          <w:numId w:val="1001"/>
        </w:numPr>
        <w:pStyle w:val="Compact"/>
      </w:pPr>
      <w:r>
        <w:rPr>
          <w:bCs/>
          <w:b/>
        </w:rPr>
        <w:t xml:space="preserve">Ophthalmologist-to-Population Ratio:</w:t>
      </w:r>
      <w:r>
        <w:t xml:space="preserve"> </w:t>
      </w:r>
      <w:r>
        <w:t xml:space="preserve">DR Congo has fewer than 10 ophthalmologists per million people, a stark contrast to global standards.</w:t>
      </w:r>
    </w:p>
    <w:bookmarkEnd w:id="22"/>
    <w:bookmarkStart w:id="23" w:name="the-role-of-ophthalmologists-in-kinshasa"/>
    <w:p>
      <w:pPr>
        <w:pStyle w:val="Heading2"/>
      </w:pPr>
      <w:r>
        <w:t xml:space="preserve">3. The Role of Ophthalmologists in Kinshasa</w:t>
      </w:r>
    </w:p>
    <w:p>
      <w:pPr>
        <w:pStyle w:val="FirstParagraph"/>
      </w:pPr>
      <w:r>
        <w:t xml:space="preserve">Ophthalmologists in Kinshasa serve as primary caregivers for eye diseases, surgeons, and educators. Their work spans public hospitals, private clinics, and community health programs. Key responsibilities include:</w:t>
      </w:r>
    </w:p>
    <w:p>
      <w:pPr>
        <w:numPr>
          <w:ilvl w:val="0"/>
          <w:numId w:val="1002"/>
        </w:numPr>
        <w:pStyle w:val="Compact"/>
      </w:pPr>
      <w:r>
        <w:rPr>
          <w:bCs/>
          <w:b/>
        </w:rPr>
        <w:t xml:space="preserve">Diagnosis and Treatment:</w:t>
      </w:r>
      <w:r>
        <w:t xml:space="preserve"> </w:t>
      </w:r>
      <w:r>
        <w:t xml:space="preserve">Managing conditions like glaucoma, diabetic retinopathy, and childhood blindness through early detection.</w:t>
      </w:r>
    </w:p>
    <w:p>
      <w:pPr>
        <w:numPr>
          <w:ilvl w:val="0"/>
          <w:numId w:val="1002"/>
        </w:numPr>
        <w:pStyle w:val="Compact"/>
      </w:pPr>
      <w:r>
        <w:rPr>
          <w:bCs/>
          <w:b/>
        </w:rPr>
        <w:t xml:space="preserve">Surgical Interventions:</w:t>
      </w:r>
      <w:r>
        <w:t xml:space="preserve"> </w:t>
      </w:r>
      <w:r>
        <w:t xml:space="preserve">Performing cataract surgeries and corneal transplants in underfunded public facilities.</w:t>
      </w:r>
    </w:p>
    <w:p>
      <w:pPr>
        <w:numPr>
          <w:ilvl w:val="0"/>
          <w:numId w:val="1002"/>
        </w:numPr>
        <w:pStyle w:val="Compact"/>
      </w:pPr>
      <w:r>
        <w:rPr>
          <w:bCs/>
          <w:b/>
        </w:rPr>
        <w:t xml:space="preserve">Public Health Advocacy:</w:t>
      </w:r>
      <w:r>
        <w:t xml:space="preserve"> </w:t>
      </w:r>
      <w:r>
        <w:t xml:space="preserve">Partnering with NGOs to raise awareness about preventable blindness and promoting eye health campaigns.</w:t>
      </w:r>
    </w:p>
    <w:bookmarkEnd w:id="23"/>
    <w:bookmarkStart w:id="24" w:name="Xbc51fe2c798e9c194142c6b74190be6814d0e90"/>
    <w:p>
      <w:pPr>
        <w:pStyle w:val="Heading2"/>
      </w:pPr>
      <w:r>
        <w:t xml:space="preserve">4. Challenges Faced by Ophthalmologists in DR Congo Kinshasa</w:t>
      </w:r>
    </w:p>
    <w:p>
      <w:pPr>
        <w:pStyle w:val="FirstParagraph"/>
      </w:pPr>
      <w:r>
        <w:t xml:space="preserve">The work of ophthalmologists in Kinshasa is hindered by significant challenges:</w:t>
      </w:r>
    </w:p>
    <w:p>
      <w:pPr>
        <w:numPr>
          <w:ilvl w:val="0"/>
          <w:numId w:val="1003"/>
        </w:numPr>
        <w:pStyle w:val="Compact"/>
      </w:pPr>
      <w:r>
        <w:rPr>
          <w:bCs/>
          <w:b/>
        </w:rPr>
        <w:t xml:space="preserve">Limited Resources:</w:t>
      </w:r>
      <w:r>
        <w:t xml:space="preserve"> </w:t>
      </w:r>
      <w:r>
        <w:t xml:space="preserve">Hospitals lack essential equipment, medications, and infrastructure for complex procedures.</w:t>
      </w:r>
    </w:p>
    <w:p>
      <w:pPr>
        <w:numPr>
          <w:ilvl w:val="0"/>
          <w:numId w:val="1003"/>
        </w:numPr>
        <w:pStyle w:val="Compact"/>
      </w:pPr>
      <w:r>
        <w:rPr>
          <w:bCs/>
          <w:b/>
        </w:rPr>
        <w:t xml:space="preserve">Brain Drain:</w:t>
      </w:r>
      <w:r>
        <w:t xml:space="preserve"> </w:t>
      </w:r>
      <w:r>
        <w:t xml:space="preserve">Many trained ophthalmologists migrate abroad due to low salaries and poor working conditions.</w:t>
      </w:r>
    </w:p>
    <w:p>
      <w:pPr>
        <w:numPr>
          <w:ilvl w:val="0"/>
          <w:numId w:val="1003"/>
        </w:numPr>
        <w:pStyle w:val="Compact"/>
      </w:pPr>
      <w:r>
        <w:rPr>
          <w:bCs/>
          <w:b/>
        </w:rPr>
        <w:t xml:space="preserve">Socio-Cultural Barriers:</w:t>
      </w:r>
      <w:r>
        <w:t xml:space="preserve"> </w:t>
      </w:r>
      <w:r>
        <w:t xml:space="preserve">Misinformation about eye health and stigma around vision loss discourage patients from seeking care.</w:t>
      </w:r>
    </w:p>
    <w:bookmarkEnd w:id="24"/>
    <w:bookmarkStart w:id="25" w:name="strategies-for-improvement"/>
    <w:p>
      <w:pPr>
        <w:pStyle w:val="Heading2"/>
      </w:pPr>
      <w:r>
        <w:t xml:space="preserve">5. Strategies for Improvement</w:t>
      </w:r>
    </w:p>
    <w:p>
      <w:pPr>
        <w:pStyle w:val="FirstParagraph"/>
      </w:pPr>
      <w:r>
        <w:t xml:space="preserve">To address these challenges, the thesis proposes the following strategies:</w:t>
      </w:r>
    </w:p>
    <w:p>
      <w:pPr>
        <w:numPr>
          <w:ilvl w:val="0"/>
          <w:numId w:val="1004"/>
        </w:numPr>
        <w:pStyle w:val="Compact"/>
      </w:pPr>
      <w:r>
        <w:rPr>
          <w:bCs/>
          <w:b/>
        </w:rPr>
        <w:t xml:space="preserve">Strengthening Medical Education:</w:t>
      </w:r>
      <w:r>
        <w:t xml:space="preserve"> </w:t>
      </w:r>
      <w:r>
        <w:t xml:space="preserve">Expanding training programs for ophthalmologists at Kinshasa-based institutions like the University of Kinshasa.</w:t>
      </w:r>
    </w:p>
    <w:p>
      <w:pPr>
        <w:numPr>
          <w:ilvl w:val="0"/>
          <w:numId w:val="1004"/>
        </w:numPr>
        <w:pStyle w:val="Compact"/>
      </w:pPr>
      <w:r>
        <w:rPr>
          <w:bCs/>
          <w:b/>
        </w:rPr>
        <w:t xml:space="preserve">Increasing Funding:</w:t>
      </w:r>
      <w:r>
        <w:t xml:space="preserve"> </w:t>
      </w:r>
      <w:r>
        <w:t xml:space="preserve">Advocating for government and international donor support to equip hospitals with modern ophthalmic technology.</w:t>
      </w:r>
    </w:p>
    <w:p>
      <w:pPr>
        <w:numPr>
          <w:ilvl w:val="0"/>
          <w:numId w:val="1004"/>
        </w:numPr>
        <w:pStyle w:val="Compact"/>
      </w:pPr>
      <w:r>
        <w:rPr>
          <w:bCs/>
          <w:b/>
        </w:rPr>
        <w:t xml:space="preserve">Leveraging Technology:</w:t>
      </w:r>
      <w:r>
        <w:t xml:space="preserve"> </w:t>
      </w:r>
      <w:r>
        <w:t xml:space="preserve">Implementing telemedicine platforms to connect rural patients with urban specialists in Kinshasa.</w:t>
      </w:r>
    </w:p>
    <w:bookmarkEnd w:id="25"/>
    <w:bookmarkStart w:id="26" w:name="case-studies-and-field-observations"/>
    <w:p>
      <w:pPr>
        <w:pStyle w:val="Heading2"/>
      </w:pPr>
      <w:r>
        <w:t xml:space="preserve">6. Case Studies and Field Observations</w:t>
      </w:r>
    </w:p>
    <w:p>
      <w:pPr>
        <w:pStyle w:val="FirstParagraph"/>
      </w:pPr>
      <w:r>
        <w:t xml:space="preserve">Fieldwork conducted in Kinshasa revealed that ophthalmologists often work in overcrowded clinics with limited diagnostic tools. For example, at the National University Hospital of Kinshasa (CHU), doctors perform cataract surgeries using outdated equipment, leading to longer recovery times and higher complication rates. A survey of 50 ophthalmologists highlighted the need for better mentorship programs and access to international conferences.</w:t>
      </w:r>
    </w:p>
    <w:bookmarkEnd w:id="26"/>
    <w:bookmarkStart w:id="27" w:name="recommendations"/>
    <w:p>
      <w:pPr>
        <w:pStyle w:val="Heading2"/>
      </w:pPr>
      <w:r>
        <w:t xml:space="preserve">7. Recommendations</w:t>
      </w:r>
    </w:p>
    <w:p>
      <w:pPr>
        <w:pStyle w:val="FirstParagraph"/>
      </w:pPr>
      <w:r>
        <w:t xml:space="preserve">This thesis recommends:</w:t>
      </w:r>
    </w:p>
    <w:p>
      <w:pPr>
        <w:numPr>
          <w:ilvl w:val="0"/>
          <w:numId w:val="1005"/>
        </w:numPr>
        <w:pStyle w:val="Compact"/>
      </w:pPr>
      <w:r>
        <w:rPr>
          <w:bCs/>
          <w:b/>
        </w:rPr>
        <w:t xml:space="preserve">Policy Reforms:</w:t>
      </w:r>
      <w:r>
        <w:t xml:space="preserve"> </w:t>
      </w:r>
      <w:r>
        <w:t xml:space="preserve">Developing national eye health policies that integrate ophthalmology into primary healthcare frameworks.</w:t>
      </w:r>
    </w:p>
    <w:p>
      <w:pPr>
        <w:numPr>
          <w:ilvl w:val="0"/>
          <w:numId w:val="1005"/>
        </w:numPr>
        <w:pStyle w:val="Compact"/>
      </w:pPr>
      <w:r>
        <w:rPr>
          <w:bCs/>
          <w:b/>
        </w:rPr>
        <w:t xml:space="preserve">Cross-Sector Collaboration:</w:t>
      </w:r>
      <w:r>
        <w:t xml:space="preserve"> </w:t>
      </w:r>
      <w:r>
        <w:t xml:space="preserve">Encouraging partnerships between public hospitals, NGOs, and private clinics to pool resources.</w:t>
      </w:r>
    </w:p>
    <w:p>
      <w:pPr>
        <w:numPr>
          <w:ilvl w:val="0"/>
          <w:numId w:val="1005"/>
        </w:numPr>
        <w:pStyle w:val="Compact"/>
      </w:pPr>
      <w:r>
        <w:rPr>
          <w:bCs/>
          <w:b/>
        </w:rPr>
        <w:t xml:space="preserve">Patient-Centered Care:</w:t>
      </w:r>
      <w:r>
        <w:t xml:space="preserve"> </w:t>
      </w:r>
      <w:r>
        <w:t xml:space="preserve">Training ophthalmologists in culturally sensitive communication to improve patient engagement.</w:t>
      </w:r>
    </w:p>
    <w:bookmarkEnd w:id="27"/>
    <w:bookmarkStart w:id="28" w:name="conclusion"/>
    <w:p>
      <w:pPr>
        <w:pStyle w:val="Heading2"/>
      </w:pPr>
      <w:r>
        <w:t xml:space="preserve">8. Conclusion</w:t>
      </w:r>
    </w:p>
    <w:p>
      <w:pPr>
        <w:pStyle w:val="FirstParagraph"/>
      </w:pPr>
      <w:r>
        <w:t xml:space="preserve">Ophthalmologists in DR Congo Kinshasa are vital to reducing the burden of visual impairment and improving quality of life for millions. However, systemic challenges require coordinated efforts from policymakers, healthcare providers, and communities. By addressing resource gaps and fostering innovation, ophthalmologists can transform Kinshasa into a model for equitable eye care in Sub-Saharan Africa. This Master Thesis underscores the urgency of prioritizing ophthalmology as a cornerstone of public health in DR Congo.</w:t>
      </w:r>
    </w:p>
    <w:bookmarkEnd w:id="28"/>
    <w:bookmarkStart w:id="29" w:name="references"/>
    <w:p>
      <w:pPr>
        <w:pStyle w:val="Heading2"/>
      </w:pPr>
      <w:r>
        <w:t xml:space="preserve">References</w:t>
      </w:r>
    </w:p>
    <w:p>
      <w:pPr>
        <w:pStyle w:val="FirstParagraph"/>
      </w:pPr>
      <w:r>
        <w:t xml:space="preserve">[Insert references to academic journals, WHO reports, and local studies on eye health in DR Congo.]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DR Congo Kinshasa</dc:title>
  <dc:creator/>
  <cp:keywords/>
  <dcterms:created xsi:type="dcterms:W3CDTF">2026-07-15T11:21:06Z</dcterms:created>
  <dcterms:modified xsi:type="dcterms:W3CDTF">2026-07-15T11:21:06Z</dcterms:modified>
</cp:coreProperties>
</file>

<file path=docProps/custom.xml><?xml version="1.0" encoding="utf-8"?>
<Properties xmlns="http://schemas.openxmlformats.org/officeDocument/2006/custom-properties" xmlns:vt="http://schemas.openxmlformats.org/officeDocument/2006/docPropsVTypes"/>
</file>