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8" w:name="X0a7d70bc9305d5dc2626dcfa1b8022e5ee45091"/>
    <w:p>
      <w:pPr>
        <w:pStyle w:val="Heading1"/>
      </w:pPr>
      <w:r>
        <w:t xml:space="preserve">Master Thesis: The Role and Challenges of Ophthalmologists in Ethiopia, Addis Ababa</w:t>
      </w:r>
    </w:p>
    <w:bookmarkStart w:id="20" w:name="abstract"/>
    <w:p>
      <w:pPr>
        <w:pStyle w:val="Heading2"/>
      </w:pPr>
      <w:r>
        <w:t xml:space="preserve">Abstract</w:t>
      </w:r>
    </w:p>
    <w:p>
      <w:pPr>
        <w:pStyle w:val="FirstParagraph"/>
      </w:pPr>
      <w:r>
        <w:t xml:space="preserve">This Master Thesis explores the critical role of ophthalmologists in Ethiopia, with a specific focus on Addis Ababa. As one of Africa's most populous cities and a hub for healthcare services, Addis Ababa faces unique challenges in addressing vision-related health issues. The study examines the current state of ophthalmology services, workforce distribution, and systemic barriers to eye care access. By analyzing data from Ethiopian health institutions and global reports on eye health, this thesis highlights the significance of ophthalmologists in combating preventable blindness and improving public health outcomes. The research underscores the need for targeted policies to strengthen ophthalmological training programs and infrastructure in Addis Ababa, ensuring equitable access to eye care services across Ethiopia.</w:t>
      </w:r>
    </w:p>
    <w:bookmarkEnd w:id="20"/>
    <w:bookmarkStart w:id="21" w:name="introduction"/>
    <w:p>
      <w:pPr>
        <w:pStyle w:val="Heading2"/>
      </w:pPr>
      <w:r>
        <w:t xml:space="preserve">Introduction</w:t>
      </w:r>
    </w:p>
    <w:p>
      <w:pPr>
        <w:pStyle w:val="FirstParagraph"/>
      </w:pPr>
      <w:r>
        <w:t xml:space="preserve">Ethiopia's healthcare system is grappling with a dual burden of communicable and non-communicable diseases, compounded by limited resources and uneven distribution of specialized medical professionals. Among these specialists, ophthalmologists play a pivotal role in addressing vision impairments—a major public health issue in the country. In Addis Ababa, the capital city of Ethiopia, ophthalmologists are central to both curative and preventive eye care services. However, disparities in service delivery between urban and rural areas persist, raising concerns about the capacity of ophthalmologists to meet growing demand. This thesis investigates how ophthalmologists in Addis Ababa navigate these challenges while contributing to national health goals such as Vision 2020: The Right to Sight.</w:t>
      </w:r>
    </w:p>
    <w:bookmarkEnd w:id="21"/>
    <w:bookmarkStart w:id="22" w:name="background"/>
    <w:p>
      <w:pPr>
        <w:pStyle w:val="Heading2"/>
      </w:pPr>
      <w:r>
        <w:t xml:space="preserve">Background</w:t>
      </w:r>
    </w:p>
    <w:p>
      <w:pPr>
        <w:pStyle w:val="FirstParagraph"/>
      </w:pPr>
      <w:r>
        <w:t xml:space="preserve">Ophthalmology, the branch of medicine focused on diagnosing and treating eye diseases, is vital for reducing avoidable blindness. In Ethiopia, where an estimated 1 in 5 people suffer from visual impairment or blindness (according to WHO data), ophthalmologists are essential for managing conditions like cataract, glaucoma, and trachoma. Addis Ababa's role as a medical education center further amplifies its importance: the city hosts Ethiopia’s premier medical institutions, including St. Paul’s Hospital Millennium Medical College and Addis Ababa University. These institutions train future ophthalmologists, yet the supply of trained professionals remains insufficient to meet national needs.</w:t>
      </w:r>
    </w:p>
    <w:bookmarkEnd w:id="22"/>
    <w:bookmarkStart w:id="23" w:name="X552d7861528dcc7409f6b35bf9392c6f64114c3"/>
    <w:p>
      <w:pPr>
        <w:pStyle w:val="Heading2"/>
      </w:pPr>
      <w:r>
        <w:t xml:space="preserve">Current State of Ophthalmology in Addis Ababa</w:t>
      </w:r>
    </w:p>
    <w:p>
      <w:pPr>
        <w:pStyle w:val="FirstParagraph"/>
      </w:pPr>
      <w:r>
        <w:t xml:space="preserve">Addis Ababa is home to a concentration of public and private ophthalmology clinics, hospitals, and research centers. However, challenges such as overcrowding in public facilities, limited funding for equipment upgrades, and a shortage of specialists hinder service quality. According to the Ethiopian Ministry of Health’s 2021 report, Addis Ababa has approximately 150 ophthalmologists serving a population of over 4 million people—a ratio far below the WHO-recommended standard. This gap is exacerbated by rural-urban migration, where patients from across Ethiopia seek care in Addis Ababa, overwhelming existing infrastructure.</w:t>
      </w:r>
    </w:p>
    <w:bookmarkEnd w:id="23"/>
    <w:bookmarkStart w:id="24" w:name="X67519e3c117b59a2c3c65416de187ec5ca90be3"/>
    <w:p>
      <w:pPr>
        <w:pStyle w:val="Heading2"/>
      </w:pPr>
      <w:r>
        <w:t xml:space="preserve">Key Contributions of Ophthalmologists in Addis Ababa</w:t>
      </w:r>
    </w:p>
    <w:p>
      <w:pPr>
        <w:pStyle w:val="FirstParagraph"/>
      </w:pPr>
      <w:r>
        <w:t xml:space="preserve">Ophthalmologists in Addis Ababa contribute to public health through three primary domains: clinical practice, education, and research. Clinically, they perform surgeries for cataracts and refractive errors, manage chronic conditions like diabetic retinopathy, and provide emergency care for eye trauma. In education, they train medical students and residents at institutions such as the University of Gondar College of Medicine—though many trained professionals leave Ethiopia for better opportunities abroad. Research initiatives in Addis Ababa include studies on the genetic prevalence of eye diseases in Ethiopian populations and evaluations of low-cost cataract surgery models.</w:t>
      </w:r>
    </w:p>
    <w:bookmarkEnd w:id="24"/>
    <w:bookmarkStart w:id="25" w:name="Xd6464df8356d1250b852ff1e78c969bfbc73a4f"/>
    <w:p>
      <w:pPr>
        <w:pStyle w:val="Heading2"/>
      </w:pPr>
      <w:r>
        <w:t xml:space="preserve">Challenges Facing Ophthalmologists in Ethiopia</w:t>
      </w:r>
    </w:p>
    <w:p>
      <w:pPr>
        <w:pStyle w:val="FirstParagraph"/>
      </w:pPr>
      <w:r>
        <w:t xml:space="preserve">The challenges faced by ophthalmologists in Ethiopia are multifaceted. First, there is a severe shortage of trained professionals. A 2019 study published in the *Journal of Global Health* noted that Ethiopia has only 0.8 ophthalmologists per 100,000 people, far below the global average of 5.3 per 100,000. Second, rural areas lack access to specialized care due to uneven distribution of resources. Third, limited funding for modern diagnostic tools and medications restricts treatment options in public hospitals.</w:t>
      </w:r>
    </w:p>
    <w:bookmarkEnd w:id="25"/>
    <w:bookmarkStart w:id="26" w:name="policy-recommendations"/>
    <w:p>
      <w:pPr>
        <w:pStyle w:val="Heading2"/>
      </w:pPr>
      <w:r>
        <w:t xml:space="preserve">Policy Recommendations</w:t>
      </w:r>
    </w:p>
    <w:p>
      <w:pPr>
        <w:pStyle w:val="FirstParagraph"/>
      </w:pPr>
      <w:r>
        <w:t xml:space="preserve">To address these challenges, this thesis proposes several strategies:</w:t>
      </w:r>
      <w:r>
        <w:t xml:space="preserve"> </w:t>
      </w:r>
      <w:r>
        <w:t xml:space="preserve">- **Strengthening Training Programs**: Expand ophthalmology training at Addis Ababa University to increase the number of graduates and retain them in Ethiopia through competitive salaries.</w:t>
      </w:r>
      <w:r>
        <w:t xml:space="preserve"> </w:t>
      </w:r>
      <w:r>
        <w:t xml:space="preserve">- **Decentralizing Services**: Encourage public-private partnerships to establish regional eye clinics outside Addis Ababa, reducing urban overcrowding.</w:t>
      </w:r>
      <w:r>
        <w:t xml:space="preserve"> </w:t>
      </w:r>
      <w:r>
        <w:t xml:space="preserve">- **Community Engagement**: Launch awareness campaigns on preventable blindness, focusing on early detection of conditions like cataract and glaucoma.</w:t>
      </w:r>
      <w:r>
        <w:t xml:space="preserve"> </w:t>
      </w:r>
      <w:r>
        <w:t xml:space="preserve">These measures aim to align Ethiopia’s ophthalmology sector with global standards while leveraging Addis Ababa’s strengths as a medical hub.</w:t>
      </w:r>
    </w:p>
    <w:bookmarkEnd w:id="26"/>
    <w:bookmarkStart w:id="27" w:name="conclusion"/>
    <w:p>
      <w:pPr>
        <w:pStyle w:val="Heading2"/>
      </w:pPr>
      <w:r>
        <w:t xml:space="preserve">Conclusion</w:t>
      </w:r>
    </w:p>
    <w:p>
      <w:pPr>
        <w:pStyle w:val="FirstParagraph"/>
      </w:pPr>
      <w:r>
        <w:t xml:space="preserve">The Master Thesis highlights the indispensable role of ophthalmologists in Ethiopia, particularly in Addis Ababa. As the city continues to grow and face new health challenges, the contributions of ophthalmologists must be prioritized through systemic reforms. By addressing workforce shortages, improving infrastructure, and fostering community trust, Ethiopia can move closer to achieving its vision for universal eye care access. This study underscores the need for interdisciplinary collaboration between policymakers, healthcare providers, and researchers to ensure that Addis Ababa remains a leader in ophthalmological care across Africa.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Ophthalmologists in Ethiopia Addis Ababa</dc:title>
  <dc:creator/>
  <dc:language>en</dc:language>
  <cp:keywords/>
  <dcterms:created xsi:type="dcterms:W3CDTF">2026-07-20T23:37:45Z</dcterms:created>
  <dcterms:modified xsi:type="dcterms:W3CDTF">2026-07-20T23:37:45Z</dcterms:modified>
</cp:coreProperties>
</file>

<file path=docProps/custom.xml><?xml version="1.0" encoding="utf-8"?>
<Properties xmlns="http://schemas.openxmlformats.org/officeDocument/2006/custom-properties" xmlns:vt="http://schemas.openxmlformats.org/officeDocument/2006/docPropsVTypes"/>
</file>