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825c171b1f2d60c0c7686c3cb0f690e76fa276d"/>
    <w:p>
      <w:pPr>
        <w:pStyle w:val="Heading1"/>
      </w:pPr>
      <w:r>
        <w:t xml:space="preserve">Master Thesis: The Role of an Ophthalmologist in France Paris</w:t>
      </w:r>
    </w:p>
    <w:bookmarkStart w:id="20" w:name="introduction"/>
    <w:p>
      <w:pPr>
        <w:pStyle w:val="Heading2"/>
      </w:pPr>
      <w:r>
        <w:t xml:space="preserve">Introduction</w:t>
      </w:r>
    </w:p>
    <w:p>
      <w:pPr>
        <w:pStyle w:val="FirstParagraph"/>
      </w:pPr>
      <w:r>
        <w:t xml:space="preserve">The Master Thesis on the role of an ophthalmologist in the context of France, particularly Paris, presents a unique intersection of academic rigor, medical specialization, and cultural specificity. As one of Europe's leading centers for healthcare innovation and research, Paris offers an unparalleled environment for studying the evolution, challenges, and future prospects of ophthalmology. This thesis explores how the profession of an ophthalmologist in France aligns with national healthcare policies while addressing the diverse needs of a densely populated urban area like Paris. The study combines theoretical frameworks from medical science with empirical data from clinical practices in French hospitals and private clinics.</w:t>
      </w:r>
    </w:p>
    <w:bookmarkEnd w:id="20"/>
    <w:bookmarkStart w:id="21" w:name="role-of-an-ophthalmologist-in-france"/>
    <w:p>
      <w:pPr>
        <w:pStyle w:val="Heading2"/>
      </w:pPr>
      <w:r>
        <w:t xml:space="preserve">Role of an Ophthalmologist in France</w:t>
      </w:r>
    </w:p>
    <w:p>
      <w:pPr>
        <w:pStyle w:val="FirstParagraph"/>
      </w:pPr>
      <w:r>
        <w:t xml:space="preserve">An ophthalmologist is a physician specializing in the diagnosis and treatment of eye disorders, ranging from cataracts and glaucoma to more complex conditions such as retinal detachment. In France, ophthalmologists are integral to both public and private healthcare systems, operating within hospitals affiliated with institutions like the Sorbonne University or private clinics in Paris’s upscale districts. The French healthcare system emphasizes accessibility and quality, which has shaped the training and responsibilities of ophthalmologists in Paris.</w:t>
      </w:r>
    </w:p>
    <w:bookmarkEnd w:id="21"/>
    <w:bookmarkStart w:id="22" w:name="Xfc8e1bed26f9eae08eb4cd24efe29a317182c38"/>
    <w:p>
      <w:pPr>
        <w:pStyle w:val="Heading2"/>
      </w:pPr>
      <w:r>
        <w:t xml:space="preserve">Academic Requirements for Becoming an Ophthalmologist in France</w:t>
      </w:r>
    </w:p>
    <w:p>
      <w:pPr>
        <w:pStyle w:val="FirstParagraph"/>
      </w:pPr>
      <w:r>
        <w:t xml:space="preserve">Becoming an ophthalmologist in France requires a rigorous academic path, beginning with a **Master’s degree** (typically equivalent to a Master of Science or Master of Medicine) followed by specialized training. In Paris, students must first complete the **Première année commune aux études de santé (PACES)** to gain admission to medical school. After obtaining the Diplôme d'Études Médecinales (DEM), graduates pursue a five-year residency in ophthalmology at accredited institutions such as the Hôpital de la Pitié-Salpêtrière or the Hôpital Saint-Louis. This process is governed by French health authorities and aligns with European Union medical standards.</w:t>
      </w:r>
    </w:p>
    <w:bookmarkEnd w:id="22"/>
    <w:bookmarkStart w:id="23" w:name="X489cae5578ae55641dd968ed8244abff35bf786"/>
    <w:p>
      <w:pPr>
        <w:pStyle w:val="Heading2"/>
      </w:pPr>
      <w:r>
        <w:t xml:space="preserve">Current Trends in Ophthalmology in France</w:t>
      </w:r>
    </w:p>
    <w:p>
      <w:pPr>
        <w:pStyle w:val="FirstParagraph"/>
      </w:pPr>
      <w:r>
        <w:t xml:space="preserve">The field of ophthalmology in Paris is rapidly evolving, driven by technological advancements such as laser surgery, artificial intelligence diagnostics, and telemedicine. For instance, the use of AI-powered imaging tools has revolutionized the early detection of diabetic retinopathy in Parisian clinics. Additionally, France’s commitment to sustainability has led to innovations like eco-friendly surgical techniques and reduced reliance on single-use materials in hospitals.</w:t>
      </w:r>
    </w:p>
    <w:bookmarkEnd w:id="23"/>
    <w:bookmarkStart w:id="24" w:name="Xd86a396b36ea41199fdc1c49c7c0031c3de7239"/>
    <w:p>
      <w:pPr>
        <w:pStyle w:val="Heading2"/>
      </w:pPr>
      <w:r>
        <w:t xml:space="preserve">Challenges Faced by Ophthalmologists in Paris</w:t>
      </w:r>
    </w:p>
    <w:p>
      <w:pPr>
        <w:pStyle w:val="FirstParagraph"/>
      </w:pPr>
      <w:r>
        <w:t xml:space="preserve">Despite its prestige, practicing as an ophthalmologist in Paris presents challenges. Urbanization and aging populations have increased demand for eye care services, straining resources. Additionally, the integration of new technologies requires continuous education and adaptation. The French healthcare system’s bureaucratic structure can also complicate cross-disciplinary collaboration between ophthalmologists and other specialists.</w:t>
      </w:r>
    </w:p>
    <w:bookmarkEnd w:id="24"/>
    <w:bookmarkStart w:id="25" w:name="Xdf535ad3f7ba5e4c1aad073f3789793e31bc697"/>
    <w:p>
      <w:pPr>
        <w:pStyle w:val="Heading2"/>
      </w:pPr>
      <w:r>
        <w:t xml:space="preserve">Opportunities for Future Ophthalmologists in France</w:t>
      </w:r>
    </w:p>
    <w:p>
      <w:pPr>
        <w:pStyle w:val="FirstParagraph"/>
      </w:pPr>
      <w:r>
        <w:t xml:space="preserve">The Parisian medical landscape offers numerous opportunities for ophthalmologists, including participation in cutting-edge research at institutions like the Institut de la Vision or collaborations with European partners through projects funded by the European Union. Furthermore, Paris’s status as a global hub attracts international students and professionals, fostering a multicultural exchange of ideas in clinical practice and academia.</w:t>
      </w:r>
    </w:p>
    <w:bookmarkEnd w:id="25"/>
    <w:bookmarkStart w:id="26" w:name="X9874a4a74dc9082670000b674237d3d3891584b"/>
    <w:p>
      <w:pPr>
        <w:pStyle w:val="Heading2"/>
      </w:pPr>
      <w:r>
        <w:t xml:space="preserve">The Role of Master Thesis in Advancing Ophthalmology</w:t>
      </w:r>
    </w:p>
    <w:p>
      <w:pPr>
        <w:pStyle w:val="FirstParagraph"/>
      </w:pPr>
      <w:r>
        <w:t xml:space="preserve">A **Master Thesis** on ophthalmology in France provides students with the tools to critically analyze the profession’s role within a specific geographic and cultural context. By focusing on Paris, this thesis bridges theoretical knowledge with real-world applications, such as evaluating the impact of policy changes on patient outcomes or assessing the efficacy of new treatments in a high-density urban setting. It also encourages interdisciplinary approaches, combining medical science with sociology, economics, and technology.</w:t>
      </w:r>
    </w:p>
    <w:bookmarkEnd w:id="26"/>
    <w:bookmarkStart w:id="27" w:name="X4e90992b60d3fd295b11a4dfc4c6c61a7d3c821"/>
    <w:p>
      <w:pPr>
        <w:pStyle w:val="Heading2"/>
      </w:pPr>
      <w:r>
        <w:t xml:space="preserve">Cultural and Ethical Considerations in French Ophthalmology</w:t>
      </w:r>
    </w:p>
    <w:p>
      <w:pPr>
        <w:pStyle w:val="FirstParagraph"/>
      </w:pPr>
      <w:r>
        <w:t xml:space="preserve">In Paris, cultural diversity influences ophthalmological practices. For example, the growing immigrant population requires ophthalmologists to address language barriers and health disparities. Ethical considerations such as equitable access to advanced treatments (e.g., refractive surgery) are also central to discussions within French medical communities. The thesis explores how these factors shape the professional responsibilities of an ophthalmologist in France.</w:t>
      </w:r>
    </w:p>
    <w:bookmarkEnd w:id="27"/>
    <w:bookmarkStart w:id="28" w:name="conclusion"/>
    <w:p>
      <w:pPr>
        <w:pStyle w:val="Heading2"/>
      </w:pPr>
      <w:r>
        <w:t xml:space="preserve">Conclusion</w:t>
      </w:r>
    </w:p>
    <w:p>
      <w:pPr>
        <w:pStyle w:val="FirstParagraph"/>
      </w:pPr>
      <w:r>
        <w:t xml:space="preserve">This Master Thesis on the role of an ophthalmologist in France, particularly in Paris, underscores the profession’s significance within a dynamic healthcare ecosystem. By examining academic pathways, current trends, and challenges unique to Parisian urban life, the study highlights the interplay between individual expertise and systemic frameworks. For future ophthalmologists in France, this research serves as both a guide and an inspiration to innovate while upholding the highest standards of medical care in one of Europe’s most influential cities.</w:t>
      </w:r>
    </w:p>
    <w:p>
      <w:pPr>
        <w:pStyle w:val="BodyText"/>
      </w:pPr>
      <w:r>
        <w:t xml:space="preserve">Prepared for a Master's Degree in Medical Sciences, focusing on Ophthalmology. This document integrates insights from clinical practice, academic research, and policy analysis specific to France Paris.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Ophthalmologist in France Paris</dc:title>
  <dc:creator/>
  <dc:language>en</dc:language>
  <cp:keywords/>
  <dcterms:created xsi:type="dcterms:W3CDTF">2026-07-22T09:42:17Z</dcterms:created>
  <dcterms:modified xsi:type="dcterms:W3CDTF">2026-07-22T09:42:17Z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