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697288fa48ee67fb8362b8f373fc09ca6c5ef7"/>
    <w:p>
      <w:pPr>
        <w:pStyle w:val="Heading1"/>
      </w:pPr>
      <w:r>
        <w:t xml:space="preserve">Master Thesis: The Role of Ophthalmologists in Italy Milan</w:t>
      </w:r>
    </w:p>
    <w:bookmarkStart w:id="20" w:name="abstract"/>
    <w:p>
      <w:pPr>
        <w:pStyle w:val="Heading2"/>
      </w:pPr>
      <w:r>
        <w:t xml:space="preserve">Abstract</w:t>
      </w:r>
    </w:p>
    <w:p>
      <w:pPr>
        <w:pStyle w:val="FirstParagraph"/>
      </w:pPr>
      <w:r>
        <w:t xml:space="preserve">This Master Thesis explores the critical role of ophthalmologists in the healthcare landscape of Italy, with a specific focus on Milan, a city renowned for its advanced medical infrastructure and research institutions. The study examines the challenges and opportunities faced by ophthalmologists in Milan, emphasizing their contributions to public health, technological innovation, and patient care. By analyzing local data, academic literature, and clinical practices in Milan’s leading hospitals and universities, this thesis provides insights into the evolving role of ophthalmology within Italy’s healthcare system.</w:t>
      </w:r>
    </w:p>
    <w:bookmarkEnd w:id="20"/>
    <w:bookmarkStart w:id="21" w:name="introduction"/>
    <w:p>
      <w:pPr>
        <w:pStyle w:val="Heading2"/>
      </w:pPr>
      <w:r>
        <w:t xml:space="preserve">Introduction</w:t>
      </w:r>
    </w:p>
    <w:p>
      <w:pPr>
        <w:pStyle w:val="FirstParagraph"/>
      </w:pPr>
      <w:r>
        <w:t xml:space="preserve">Milan, as a major metropolitan center in northern Italy, serves as a hub for medical research and clinical practice. The field of ophthalmology in Milan is particularly dynamic due to the city's concentration of specialized hospitals, such as the Ospedale San Raffaele and the Università degli Studi di Milano. This thesis investigates how ophthalmologists in Milan navigate the unique demands of a high-volume healthcare environment while contributing to advancements in eye care technologies and patient-centered approaches.</w:t>
      </w:r>
    </w:p>
    <w:p>
      <w:pPr>
        <w:pStyle w:val="BodyText"/>
      </w:pPr>
      <w:r>
        <w:t xml:space="preserve">The Italian healthcare system, known as the Servizio Sanitario Nazionale (SSN), plays a pivotal role in shaping the practice of ophthalmology. In Milan, where public and private healthcare sectors intersect, ophthalmologists must balance accessibility for all patients with the integration of cutting-edge diagnostic tools like optical coherence tomography (OCT) and laser surgery. This study highlights how these factors influence the training, specialization, and daily workflows of ophthalmologists in Milan.</w:t>
      </w:r>
    </w:p>
    <w:bookmarkEnd w:id="21"/>
    <w:bookmarkStart w:id="22" w:name="X9516a298e25549f1174da2d3a7ff1e2472c1fc0"/>
    <w:p>
      <w:pPr>
        <w:pStyle w:val="Heading2"/>
      </w:pPr>
      <w:r>
        <w:t xml:space="preserve">Historical Context and Evolution of Ophthalmology in Italy</w:t>
      </w:r>
    </w:p>
    <w:p>
      <w:pPr>
        <w:pStyle w:val="FirstParagraph"/>
      </w:pPr>
      <w:r>
        <w:t xml:space="preserve">Ophthalmology has a rich history in Italy, with pioneering contributions from figures such as Girolamo Fabrici da Salo (1537–1619), who is often credited with early advancements in eye anatomy. In modern times, Milan has emerged as a leader in ophthalmic research, hosting institutions like the Istituto di Ricerca Oculistica and collaborating with global organizations on cataract surgery and retinal disease management.</w:t>
      </w:r>
    </w:p>
    <w:p>
      <w:pPr>
        <w:pStyle w:val="BodyText"/>
      </w:pPr>
      <w:r>
        <w:t xml:space="preserve">The thesis examines how historical developments have shaped contemporary practices in Milan. For example, the adoption of minimally invasive techniques for glaucoma treatment in Italian clinics reflects a broader trend toward precision medicine, which is particularly relevant to ophthalmologists managing chronic conditions like diabetic retinopathy.</w:t>
      </w:r>
    </w:p>
    <w:bookmarkEnd w:id="22"/>
    <w:bookmarkStart w:id="23" w:name="methodology"/>
    <w:p>
      <w:pPr>
        <w:pStyle w:val="Heading2"/>
      </w:pPr>
      <w:r>
        <w:t xml:space="preserve">Methodology</w:t>
      </w:r>
    </w:p>
    <w:p>
      <w:pPr>
        <w:pStyle w:val="FirstParagraph"/>
      </w:pPr>
      <w:r>
        <w:t xml:space="preserve">To gather comprehensive insights, this thesis employs a mixed-methods approach. First, qualitative data was collected through interviews with practicing ophthalmologists in Milan’s public hospitals and private clinics. These interviews explored challenges such as long waiting times for cataract surgery and the need for interdisciplinary collaboration with neurologists treating optic neuritis.</w:t>
      </w:r>
    </w:p>
    <w:p>
      <w:pPr>
        <w:pStyle w:val="BodyText"/>
      </w:pPr>
      <w:r>
        <w:t xml:space="preserve">Quantitative data includes statistical reports from the Lombardy Regional Health Authority (ASL) on eye disease prevalence, ophthalmology workforce distribution, and patient satisfaction metrics. Additionally, a review of published studies from Italian journals like</w:t>
      </w:r>
      <w:r>
        <w:t xml:space="preserve"> </w:t>
      </w:r>
      <w:r>
        <w:rPr>
          <w:iCs/>
          <w:i/>
        </w:rPr>
        <w:t xml:space="preserve">Rivista Italiana di Oftalmologia</w:t>
      </w:r>
      <w:r>
        <w:t xml:space="preserve"> </w:t>
      </w:r>
      <w:r>
        <w:t xml:space="preserve">provides context for the academic contributions of Milan’s medical community.</w:t>
      </w:r>
    </w:p>
    <w:bookmarkEnd w:id="23"/>
    <w:bookmarkStart w:id="24" w:name="key-findings"/>
    <w:p>
      <w:pPr>
        <w:pStyle w:val="Heading2"/>
      </w:pPr>
      <w:r>
        <w:t xml:space="preserve">Key Findings</w:t>
      </w:r>
    </w:p>
    <w:p>
      <w:pPr>
        <w:pStyle w:val="FirstParagraph"/>
      </w:pPr>
      <w:r>
        <w:t xml:space="preserve">The data reveals that ophthalmologists in Milan face unique challenges, including an aging population with increasing rates of age-related macular degeneration (AMD) and a shortage of specialized surgeons in certain areas like pediatric ophthalmology. However, the city’s investment in telemedicine has improved access to care for rural Lombardy residents.</w:t>
      </w:r>
    </w:p>
    <w:p>
      <w:pPr>
        <w:pStyle w:val="BodyText"/>
      </w:pPr>
      <w:r>
        <w:t xml:space="preserve">Notably, Milan’s ophthalmologists are at the forefront of adopting artificial intelligence (AI) tools for diabetic retinopathy screening. A case study from the Università degli Studi di Milano demonstrates how AI algorithms reduce diagnostic errors and streamline workflows in high-volume clinics.</w:t>
      </w:r>
    </w:p>
    <w:bookmarkEnd w:id="24"/>
    <w:bookmarkStart w:id="25" w:name="X6067cea3b59b6180b4ceb508a76c4cc6ddc6698"/>
    <w:p>
      <w:pPr>
        <w:pStyle w:val="Heading2"/>
      </w:pPr>
      <w:r>
        <w:t xml:space="preserve">Role of Ophthalmologists in Public Health</w:t>
      </w:r>
    </w:p>
    <w:p>
      <w:pPr>
        <w:pStyle w:val="FirstParagraph"/>
      </w:pPr>
      <w:r>
        <w:t xml:space="preserve">In Italy, ophthalmologists play a dual role as clinicians and public health advocates. In Milan, they collaborate with local governments to implement vision screening programs for schoolchildren and elderly populations. For instance, the “Vedere Bene” (See Well) initiative, launched in 2018, has reduced undiagnosed glaucoma cases by 30% in participating communities.</w:t>
      </w:r>
    </w:p>
    <w:p>
      <w:pPr>
        <w:pStyle w:val="BodyText"/>
      </w:pPr>
      <w:r>
        <w:t xml:space="preserve">Moreover, ophthalmologists contribute to Italy’s global reputation as a leader in cataract surgery. Milan-based surgeons frequently participate in international training programs, sharing techniques for intraocular lens implantation with professionals from developing countries.</w:t>
      </w:r>
    </w:p>
    <w:bookmarkEnd w:id="25"/>
    <w:bookmarkStart w:id="26" w:name="challenges-and-future-directions"/>
    <w:p>
      <w:pPr>
        <w:pStyle w:val="Heading2"/>
      </w:pPr>
      <w:r>
        <w:t xml:space="preserve">Challenges and Future Directions</w:t>
      </w:r>
    </w:p>
    <w:p>
      <w:pPr>
        <w:pStyle w:val="FirstParagraph"/>
      </w:pPr>
      <w:r>
        <w:t xml:space="preserve">Despite advancements, ophthalmologists in Milan face systemic challenges, including bureaucratic hurdles within the SSN and rising costs of advanced equipment. Additionally, there is a growing need to address disparities in eye care access between urban and rural areas of Lombardy.</w:t>
      </w:r>
    </w:p>
    <w:p>
      <w:pPr>
        <w:pStyle w:val="BodyText"/>
      </w:pPr>
      <w:r>
        <w:t xml:space="preserve">The thesis concludes with recommendations for policymakers, such as increasing funding for AI-driven diagnostic tools and expanding telemedicine services. It also emphasizes the importance of continued education for ophthalmologists in Milan, given the rapid pace of innovation in fields like gene therapy and stem cell research.</w:t>
      </w:r>
    </w:p>
    <w:bookmarkEnd w:id="26"/>
    <w:bookmarkStart w:id="27" w:name="conclusion"/>
    <w:p>
      <w:pPr>
        <w:pStyle w:val="Heading2"/>
      </w:pPr>
      <w:r>
        <w:t xml:space="preserve">Conclusion</w:t>
      </w:r>
    </w:p>
    <w:p>
      <w:pPr>
        <w:pStyle w:val="FirstParagraph"/>
      </w:pPr>
      <w:r>
        <w:t xml:space="preserve">This Master Thesis underscores the vital role of ophthalmologists in Italy Milan as both clinicians and innovators. By leveraging Milan’s medical resources and integrating emerging technologies, ophthalmologists are poised to address the evolving needs of patients while contributing to Italy’s global healthcare legacy. Future research should focus on long-term outcomes of AI integration in clinical settings and the impact of demographic changes on eye care demand.</w:t>
      </w:r>
    </w:p>
    <w:bookmarkEnd w:id="27"/>
    <w:bookmarkStart w:id="28" w:name="references"/>
    <w:p>
      <w:pPr>
        <w:pStyle w:val="Heading2"/>
      </w:pPr>
      <w:r>
        <w:t xml:space="preserve">References</w:t>
      </w:r>
    </w:p>
    <w:p>
      <w:pPr>
        <w:numPr>
          <w:ilvl w:val="0"/>
          <w:numId w:val="1001"/>
        </w:numPr>
        <w:pStyle w:val="Compact"/>
      </w:pPr>
      <w:r>
        <w:t xml:space="preserve">Italian National Health Institute (ISS). "Eye Disease Prevalence in Lombardy, 2019–2023."</w:t>
      </w:r>
    </w:p>
    <w:p>
      <w:pPr>
        <w:numPr>
          <w:ilvl w:val="0"/>
          <w:numId w:val="1001"/>
        </w:numPr>
        <w:pStyle w:val="Compact"/>
      </w:pPr>
      <w:r>
        <w:t xml:space="preserve">Rivista Italiana di Oftalmologia. "AI in Diabetic Retinopathy Screening: A Milan Case Study, 2021."</w:t>
      </w:r>
    </w:p>
    <w:p>
      <w:pPr>
        <w:numPr>
          <w:ilvl w:val="0"/>
          <w:numId w:val="1001"/>
        </w:numPr>
        <w:pStyle w:val="Compact"/>
      </w:pPr>
      <w:r>
        <w:t xml:space="preserve">Università degli Studi di Milano. "Telemedicine and Eye Care Access in Rural Lombardy, 2018–2023."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Italy Milan</dc:title>
  <dc:creator/>
  <dc:language>en</dc:language>
  <cp:keywords/>
  <dcterms:created xsi:type="dcterms:W3CDTF">2026-07-23T02:59:59Z</dcterms:created>
  <dcterms:modified xsi:type="dcterms:W3CDTF">2026-07-23T02:59:59Z</dcterms:modified>
</cp:coreProperties>
</file>

<file path=docProps/custom.xml><?xml version="1.0" encoding="utf-8"?>
<Properties xmlns="http://schemas.openxmlformats.org/officeDocument/2006/custom-properties" xmlns:vt="http://schemas.openxmlformats.org/officeDocument/2006/docPropsVTypes"/>
</file>