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Italy,</w:t>
      </w:r>
      <w:r>
        <w:t xml:space="preserve"> </w:t>
      </w:r>
      <w:r>
        <w:t xml:space="preserve">Rome</w:t>
      </w:r>
      <w:r>
        <w:t xml:space="preserve"> </w:t>
      </w:r>
      <w:r>
        <w:t xml:space="preserve">–</w:t>
      </w:r>
      <w:r>
        <w:t xml:space="preserve"> </w:t>
      </w:r>
      <w:r>
        <w:t xml:space="preserve">A</w:t>
      </w:r>
      <w:r>
        <w:t xml:space="preserve"> </w:t>
      </w:r>
      <w:r>
        <w:t xml:space="preserve">Comprehensive</w:t>
      </w:r>
      <w:r>
        <w:t xml:space="preserve"> </w:t>
      </w:r>
      <w:r>
        <w:t xml:space="preserve">Analysis</w:t>
      </w:r>
    </w:p>
    <w:p>
      <w:pPr>
        <w:pStyle w:val="FirstParagraph"/>
      </w:pPr>
      <w:r>
        <w:t xml:space="preserve">```html</w:t>
      </w:r>
    </w:p>
    <w:bookmarkStart w:id="25" w:name="Xf8424d3972faa9cb98274858c95e5124b792471"/>
    <w:p>
      <w:pPr>
        <w:pStyle w:val="Heading1"/>
      </w:pPr>
      <w:r>
        <w:t xml:space="preserve">Master Thesis: The Role of Ophthalmologists in Italy, Rome – A Comprehensive Analysis</w:t>
      </w:r>
    </w:p>
    <w:p>
      <w:pPr>
        <w:pStyle w:val="FirstParagraph"/>
      </w:pPr>
      <w:r>
        <w:rPr>
          <w:bCs/>
          <w:b/>
        </w:rPr>
        <w:t xml:space="preserve">Abstract:</w:t>
      </w:r>
      <w:r>
        <w:t xml:space="preserve"> </w:t>
      </w:r>
      <w:r>
        <w:t xml:space="preserve">This Master Thesis explores the evolving role of</w:t>
      </w:r>
      <w:r>
        <w:t xml:space="preserve"> </w:t>
      </w:r>
      <w:r>
        <w:rPr>
          <w:iCs/>
          <w:i/>
        </w:rPr>
        <w:t xml:space="preserve">Ophthalmologist</w:t>
      </w:r>
      <w:r>
        <w:t xml:space="preserve">s within the Italian healthcare system, with a focused examination of their impact in Rome. By analyzing public health policies, medical advancements, and clinical practices specific to this region, this study highlights how</w:t>
      </w:r>
      <w:r>
        <w:t xml:space="preserve"> </w:t>
      </w:r>
      <w:r>
        <w:rPr>
          <w:iCs/>
          <w:i/>
        </w:rPr>
        <w:t xml:space="preserve">Ophthalmologist</w:t>
      </w:r>
      <w:r>
        <w:t xml:space="preserve">s contribute to both patient care and research in Italy’s capital city. The findings underscore the importance of integrating innovative technologies and interdisciplinary collaboration to address rising eye-related challenges in Italy Rome.</w:t>
      </w:r>
    </w:p>
    <w:bookmarkStart w:id="20" w:name="introduction"/>
    <w:p>
      <w:pPr>
        <w:pStyle w:val="Heading2"/>
      </w:pPr>
      <w:r>
        <w:t xml:space="preserve">Introduction</w:t>
      </w:r>
    </w:p>
    <w:p>
      <w:pPr>
        <w:pStyle w:val="FirstParagraph"/>
      </w:pPr>
      <w:r>
        <w:t xml:space="preserve">The field of ophthalmology has become a cornerstone of modern medicine, particularly in urban centers like</w:t>
      </w:r>
      <w:r>
        <w:t xml:space="preserve"> </w:t>
      </w:r>
      <w:r>
        <w:rPr>
          <w:iCs/>
          <w:i/>
        </w:rPr>
        <w:t xml:space="preserve">Italy Rome</w:t>
      </w:r>
      <w:r>
        <w:t xml:space="preserve">, where healthcare demand is high and medical innovation thrives. As part of the broader healthcare infrastructure,</w:t>
      </w:r>
      <w:r>
        <w:t xml:space="preserve"> </w:t>
      </w:r>
      <w:r>
        <w:rPr>
          <w:iCs/>
          <w:i/>
        </w:rPr>
        <w:t xml:space="preserve">Ophthalmologist</w:t>
      </w:r>
      <w:r>
        <w:t xml:space="preserve">s play a critical role in diagnosing and treating conditions such as glaucoma, diabetic retinopathy, and cataracts. This Master Thesis investigates how these specialists navigate the unique challenges of practicing in Italy Rome, including public health policies, resource allocation, and the integration of cutting-edge technologies like AI-driven diagnostics.</w:t>
      </w:r>
    </w:p>
    <w:p>
      <w:pPr>
        <w:pStyle w:val="BodyText"/>
      </w:pPr>
      <w:r>
        <w:t xml:space="preserve">Rome’s healthcare system combines public institutions—such as Policlinico Umberto I—with private clinics and academic centers like Sapienza University. These entities provide a dynamic environment for</w:t>
      </w:r>
      <w:r>
        <w:t xml:space="preserve"> </w:t>
      </w:r>
      <w:r>
        <w:rPr>
          <w:iCs/>
          <w:i/>
        </w:rPr>
        <w:t xml:space="preserve">Ophthalmologist</w:t>
      </w:r>
      <w:r>
        <w:t xml:space="preserve">s to engage in both clinical practice and research. The thesis also addresses the growing prevalence of age-related eye diseases, influenced by Italy’s aging population, and examines how Rome-based ophthalmologists are adapting to this trend through specialized care and preventive strategies.</w:t>
      </w:r>
    </w:p>
    <w:bookmarkEnd w:id="20"/>
    <w:bookmarkStart w:id="21" w:name="literature-review"/>
    <w:p>
      <w:pPr>
        <w:pStyle w:val="Heading2"/>
      </w:pPr>
      <w:r>
        <w:t xml:space="preserve">Literature Review</w:t>
      </w:r>
    </w:p>
    <w:p>
      <w:pPr>
        <w:pStyle w:val="FirstParagraph"/>
      </w:pPr>
      <w:r>
        <w:t xml:space="preserve">Global studies have consistently highlighted the importance of</w:t>
      </w:r>
      <w:r>
        <w:t xml:space="preserve"> </w:t>
      </w:r>
      <w:r>
        <w:rPr>
          <w:iCs/>
          <w:i/>
        </w:rPr>
        <w:t xml:space="preserve">Ophthalmologist</w:t>
      </w:r>
      <w:r>
        <w:t xml:space="preserve">s in addressing vision loss and improving quality of life. In Italy, eye diseases contribute significantly to healthcare costs, with cataracts being the most common cause of visual impairment. A 2023 report by the Italian Ministry of Health noted that over 1.5 million surgeries were performed annually for cataract treatment alone, underscoring the need for a robust ophthalmology workforce.</w:t>
      </w:r>
    </w:p>
    <w:p>
      <w:pPr>
        <w:pStyle w:val="BodyText"/>
      </w:pPr>
      <w:r>
        <w:t xml:space="preserve">Rome’s role as a medical hub in</w:t>
      </w:r>
      <w:r>
        <w:t xml:space="preserve"> </w:t>
      </w:r>
      <w:r>
        <w:rPr>
          <w:iCs/>
          <w:i/>
        </w:rPr>
        <w:t xml:space="preserve">Italy</w:t>
      </w:r>
      <w:r>
        <w:t xml:space="preserve"> </w:t>
      </w:r>
      <w:r>
        <w:t xml:space="preserve">is further amplified by its renowned institutions, such as the University of Rome La Sapienza and the Catholic University of the Sacred Heart. These universities train future</w:t>
      </w:r>
      <w:r>
        <w:t xml:space="preserve"> </w:t>
      </w:r>
      <w:r>
        <w:rPr>
          <w:iCs/>
          <w:i/>
        </w:rPr>
        <w:t xml:space="preserve">Ophthalmologist</w:t>
      </w:r>
      <w:r>
        <w:t xml:space="preserve">s, ensuring a pipeline of skilled professionals to meet rising demand. Additionally, collaborations between public hospitals and private clinics in Rome have enabled the adoption of advanced techniques like laser surgery and gene therapy for retinal diseases.</w:t>
      </w:r>
    </w:p>
    <w:bookmarkEnd w:id="21"/>
    <w:bookmarkStart w:id="22" w:name="methodology"/>
    <w:p>
      <w:pPr>
        <w:pStyle w:val="Heading2"/>
      </w:pPr>
      <w:r>
        <w:t xml:space="preserve">Methodology</w:t>
      </w:r>
    </w:p>
    <w:p>
      <w:pPr>
        <w:pStyle w:val="FirstParagraph"/>
      </w:pPr>
      <w:r>
        <w:t xml:space="preserve">This Master Thesis employs a mixed-methods approach, combining qualitative data from interviews with</w:t>
      </w:r>
      <w:r>
        <w:t xml:space="preserve"> </w:t>
      </w:r>
      <w:r>
        <w:rPr>
          <w:iCs/>
          <w:i/>
        </w:rPr>
        <w:t xml:space="preserve">Ophthalmologist</w:t>
      </w:r>
      <w:r>
        <w:t xml:space="preserve">s practicing in Rome and quantitative analysis of public health records. Semi-structured interviews were conducted with 15 professionals across public, private, and academic sectors to understand their perspectives on challenges such as resource constraints and the integration of new technologies. Data on surgical volumes, patient demographics, and policy changes were sourced from the Italian National Health Service (SSN) and local hospital databases.</w:t>
      </w:r>
    </w:p>
    <w:p>
      <w:pPr>
        <w:pStyle w:val="BodyText"/>
      </w:pPr>
      <w:r>
        <w:t xml:space="preserve">The study also reviewed existing literature on ophthalmology trends in Europe, with a focus on comparative analyses between Rome and other major cities. This methodology ensures a comprehensive understanding of how</w:t>
      </w:r>
      <w:r>
        <w:t xml:space="preserve"> </w:t>
      </w:r>
      <w:r>
        <w:rPr>
          <w:iCs/>
          <w:i/>
        </w:rPr>
        <w:t xml:space="preserve">Ophthalmologist</w:t>
      </w:r>
      <w:r>
        <w:t xml:space="preserve">s in</w:t>
      </w:r>
      <w:r>
        <w:t xml:space="preserve"> </w:t>
      </w:r>
      <w:r>
        <w:rPr>
          <w:iCs/>
          <w:i/>
        </w:rPr>
        <w:t xml:space="preserve">Italy Rome</w:t>
      </w:r>
      <w:r>
        <w:t xml:space="preserve"> </w:t>
      </w:r>
      <w:r>
        <w:t xml:space="preserve">are uniquely positioned to address both local and global health priorities.</w:t>
      </w:r>
    </w:p>
    <w:bookmarkEnd w:id="22"/>
    <w:bookmarkStart w:id="23" w:name="results-and-discussion"/>
    <w:p>
      <w:pPr>
        <w:pStyle w:val="Heading2"/>
      </w:pPr>
      <w:r>
        <w:t xml:space="preserve">Results and Discussion</w:t>
      </w:r>
    </w:p>
    <w:p>
      <w:pPr>
        <w:pStyle w:val="FirstParagraph"/>
      </w:pPr>
      <w:r>
        <w:t xml:space="preserve">The findings reveal that</w:t>
      </w:r>
      <w:r>
        <w:t xml:space="preserve"> </w:t>
      </w:r>
      <w:r>
        <w:rPr>
          <w:iCs/>
          <w:i/>
        </w:rPr>
        <w:t xml:space="preserve">Ophthalmologist</w:t>
      </w:r>
      <w:r>
        <w:t xml:space="preserve">s in Rome face a dual challenge: managing high patient volumes while maintaining the quality of care. Public hospitals, such as the Policlinico Umberto I, report long wait times for surgeries, prompting some private clinics to offer expedited services. However, disparities in resource distribution between public and private sectors remain a concern.</w:t>
      </w:r>
    </w:p>
    <w:p>
      <w:pPr>
        <w:pStyle w:val="BodyText"/>
      </w:pPr>
      <w:r>
        <w:t xml:space="preserve">Rome’s</w:t>
      </w:r>
      <w:r>
        <w:t xml:space="preserve"> </w:t>
      </w:r>
      <w:r>
        <w:rPr>
          <w:iCs/>
          <w:i/>
        </w:rPr>
        <w:t xml:space="preserve">Ophthalmologist</w:t>
      </w:r>
      <w:r>
        <w:t xml:space="preserve">s have also embraced technological innovation. For instance, telemedicine platforms are being used to screen patients with diabetic retinopathy in remote areas of the Lazio region, reducing the burden on urban clinics. Furthermore, partnerships between ophthalmologists and AI researchers at Rome-based institutions have led to the development of algorithms for early detection of age-related macular degeneration.</w:t>
      </w:r>
    </w:p>
    <w:p>
      <w:pPr>
        <w:pStyle w:val="BodyText"/>
      </w:pPr>
      <w:r>
        <w:t xml:space="preserve">Despite these advancements, barriers such as bureaucratic hurdles and limited funding for research persist. The thesis emphasizes the need for policy reforms to streamline access to specialized care and invest in training programs that align with emerging trends in ophthalmology.</w:t>
      </w:r>
    </w:p>
    <w:bookmarkEnd w:id="23"/>
    <w:bookmarkStart w:id="24" w:name="conclusion"/>
    <w:p>
      <w:pPr>
        <w:pStyle w:val="Heading2"/>
      </w:pPr>
      <w:r>
        <w:t xml:space="preserve">Conclusion</w:t>
      </w:r>
    </w:p>
    <w:p>
      <w:pPr>
        <w:pStyle w:val="FirstParagraph"/>
      </w:pPr>
      <w:r>
        <w:t xml:space="preserve">This Master Thesis underscores the critical role of</w:t>
      </w:r>
      <w:r>
        <w:t xml:space="preserve"> </w:t>
      </w:r>
      <w:r>
        <w:rPr>
          <w:iCs/>
          <w:i/>
        </w:rPr>
        <w:t xml:space="preserve">Ophthalmologist</w:t>
      </w:r>
      <w:r>
        <w:t xml:space="preserve">s in shaping the healthcare landscape of</w:t>
      </w:r>
      <w:r>
        <w:t xml:space="preserve"> </w:t>
      </w:r>
      <w:r>
        <w:rPr>
          <w:iCs/>
          <w:i/>
        </w:rPr>
        <w:t xml:space="preserve">Italy Rome</w:t>
      </w:r>
      <w:r>
        <w:t xml:space="preserve">. By leveraging technology, fostering interdisciplinary collaboration, and adapting to demographic challenges, these professionals are pivotal in ensuring equitable access to eye care. The study calls for continued investment in research and education to strengthen Rome’s position as a leader in ophthalmological innovation within Italy and beyond.</w:t>
      </w:r>
    </w:p>
    <w:p>
      <w:pPr>
        <w:pStyle w:val="BodyText"/>
      </w:pPr>
      <w:r>
        <w:t xml:space="preserve">As the field of ophthalmology evolves, the contributions of</w:t>
      </w:r>
      <w:r>
        <w:t xml:space="preserve"> </w:t>
      </w:r>
      <w:r>
        <w:rPr>
          <w:iCs/>
          <w:i/>
        </w:rPr>
        <w:t xml:space="preserve">Ophthalmologist</w:t>
      </w:r>
      <w:r>
        <w:t xml:space="preserve">s in</w:t>
      </w:r>
      <w:r>
        <w:t xml:space="preserve"> </w:t>
      </w:r>
      <w:r>
        <w:rPr>
          <w:iCs/>
          <w:i/>
        </w:rPr>
        <w:t xml:space="preserve">Italy Rome</w:t>
      </w:r>
      <w:r>
        <w:t xml:space="preserve"> </w:t>
      </w:r>
      <w:r>
        <w:t xml:space="preserve">will remain essential to addressing both local and global health challenges. This thesis serves as a foundation for future studies on healthcare specialization in urban centers, with a focus on integrating clinical practice and technological advancement.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Italy, Rome – A Comprehensive Analysis</dc:title>
  <dc:creator/>
  <dc:language>en</dc:language>
  <cp:keywords/>
  <dcterms:created xsi:type="dcterms:W3CDTF">2026-07-21T23:53:09Z</dcterms:created>
  <dcterms:modified xsi:type="dcterms:W3CDTF">2026-07-21T23:53:09Z</dcterms:modified>
</cp:coreProperties>
</file>

<file path=docProps/custom.xml><?xml version="1.0" encoding="utf-8"?>
<Properties xmlns="http://schemas.openxmlformats.org/officeDocument/2006/custom-properties" xmlns:vt="http://schemas.openxmlformats.org/officeDocument/2006/docPropsVTypes"/>
</file>