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Ophthalmologists</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29" w:name="X34d0e20401a674b429afd68e1a874406f214a03"/>
    <w:p>
      <w:pPr>
        <w:pStyle w:val="Heading1"/>
      </w:pPr>
      <w:r>
        <w:t xml:space="preserve">Master Thesis: The Role of Ophthalmologists in Ivory Coast Abidjan</w:t>
      </w:r>
    </w:p>
    <w:bookmarkStart w:id="20" w:name="abstract"/>
    <w:p>
      <w:pPr>
        <w:pStyle w:val="Heading2"/>
      </w:pPr>
      <w:r>
        <w:t xml:space="preserve">Abstract</w:t>
      </w:r>
    </w:p>
    <w:p>
      <w:pPr>
        <w:pStyle w:val="FirstParagraph"/>
      </w:pPr>
      <w:r>
        <w:t xml:space="preserve">This Master Thesis explores the critical role of ophthalmologists in addressing visual health challenges in Ivory Coast, with a focus on Abidjan, the economic capital. As a rapidly urbanizing region, Abidjan faces unique public health demands, including rising prevalence of cataracts, glaucoma, and refractive errors. This study examines how ophthalmologists contribute to healthcare delivery in the region while navigating systemic challenges such as limited resources and uneven access to specialized care. Through a combination of literature review, case studies, and interviews with medical professionals in Abidjan, this thesis highlights opportunities for improving eye care infrastructure and training programs tailored to the needs of Ivory Coast’s population.</w:t>
      </w:r>
    </w:p>
    <w:bookmarkEnd w:id="20"/>
    <w:bookmarkStart w:id="21" w:name="introduction"/>
    <w:p>
      <w:pPr>
        <w:pStyle w:val="Heading2"/>
      </w:pPr>
      <w:r>
        <w:t xml:space="preserve">Introduction</w:t>
      </w:r>
    </w:p>
    <w:p>
      <w:pPr>
        <w:pStyle w:val="FirstParagraph"/>
      </w:pPr>
      <w:r>
        <w:t xml:space="preserve">The Master Thesis aims to provide a comprehensive analysis of ophthalmology as a discipline in Ivory Coast, with particular emphasis on Abidjan. Ophthalmologists are pivotal in diagnosing, treating, and preventing vision-related diseases that impact the quality of life for millions. In Abidjan, where urbanization has increased exposure to lifestyle-related eye conditions (e.g., diabetes-induced retinopathy), the role of ophthalmologists is more critical than ever. This thesis investigates how local healthcare systems integrate ophthalmologists into broader public health initiatives and evaluates gaps that hinder equitable access to vision care.</w:t>
      </w:r>
    </w:p>
    <w:bookmarkEnd w:id="21"/>
    <w:bookmarkStart w:id="22" w:name="background-and-context"/>
    <w:p>
      <w:pPr>
        <w:pStyle w:val="Heading2"/>
      </w:pPr>
      <w:r>
        <w:t xml:space="preserve">Background and Context</w:t>
      </w:r>
    </w:p>
    <w:p>
      <w:pPr>
        <w:pStyle w:val="FirstParagraph"/>
      </w:pPr>
      <w:r>
        <w:t xml:space="preserve">Ivory Coast, officially the Republic of Côte d’Ivoire, is a West African nation with a population exceeding 27 million. Abidjan, home to over 5 million people, serves as the primary hub for medical services in the region. However, disparities in healthcare access persist due to socioeconomic factors and underdeveloped infrastructure. According to World Health Organization (WHO) data from 2021, approximately 15% of Ivorians suffer from vision impairment or blindness, with cataracts being the leading cause. Ophthalmologists in Abidjan are tasked with addressing this burden while coordinating efforts across public and private healthcare sectors.</w:t>
      </w:r>
    </w:p>
    <w:bookmarkEnd w:id="22"/>
    <w:bookmarkStart w:id="23" w:name="challenges-in-eye-care-delivery"/>
    <w:p>
      <w:pPr>
        <w:pStyle w:val="Heading2"/>
      </w:pPr>
      <w:r>
        <w:t xml:space="preserve">Challenges in Eye Care Delivery</w:t>
      </w:r>
    </w:p>
    <w:p>
      <w:pPr>
        <w:pStyle w:val="FirstParagraph"/>
      </w:pPr>
      <w:r>
        <w:t xml:space="preserve">Despite the importance of ophthalmologists, several challenges impede effective care delivery in Abidjan. First, there is a shortage of trained specialists relative to the population demand. Second, rural areas outside Abidjan often lack access to modern diagnostic tools and surgical facilities. Third, financial barriers prevent many patients from affording treatments such as intraocular lens implants or glaucoma medications. Additionally, cultural factors—such as stigma around vision loss in some communities—complicate early intervention efforts.</w:t>
      </w:r>
    </w:p>
    <w:bookmarkEnd w:id="23"/>
    <w:bookmarkStart w:id="24" w:name="the-role-of-ophthalmologists-in-abidjan"/>
    <w:p>
      <w:pPr>
        <w:pStyle w:val="Heading2"/>
      </w:pPr>
      <w:r>
        <w:t xml:space="preserve">The Role of Ophthalmologists in Abidjan</w:t>
      </w:r>
    </w:p>
    <w:p>
      <w:pPr>
        <w:pStyle w:val="FirstParagraph"/>
      </w:pPr>
      <w:r>
        <w:t xml:space="preserve">Ophthalmologists in Abidjan play a multifaceted role that extends beyond clinical practice. They are educators, researchers, and advocates for policy reform. For instance, ophthalmologists at the University Hospital Center of Yopougon (CHU-Yopougon) collaborate with local NGOs to conduct free eye screenings in underserved neighborhoods. Furthermore, they train medical students and residents through programs offered by institutions like the Université de Cocody. Their work is instrumental in raising awareness about preventable blindness and promoting early detection through public campaigns.</w:t>
      </w:r>
    </w:p>
    <w:bookmarkEnd w:id="24"/>
    <w:bookmarkStart w:id="25" w:name="Xd4298041b4b01eefad94af112c97d2b2811e140"/>
    <w:p>
      <w:pPr>
        <w:pStyle w:val="Heading2"/>
      </w:pPr>
      <w:r>
        <w:t xml:space="preserve">Case Studies: Success Stories from Abidjan</w:t>
      </w:r>
    </w:p>
    <w:p>
      <w:pPr>
        <w:pStyle w:val="FirstParagraph"/>
      </w:pPr>
      <w:r>
        <w:t xml:space="preserve">One notable initiative is the "Vision for All" project, launched by a coalition of ophthalmologists and international partners. This program provides cataract surgery to over 5,000 patients annually in Abidjan’s peripheral regions. Another example is the integration of telemedicine in ophthalmic care: clinics now use digital retinal imaging tools to diagnose diabetic retinopathy remotely, reducing wait times for specialist consultations.</w:t>
      </w:r>
    </w:p>
    <w:bookmarkEnd w:id="25"/>
    <w:bookmarkStart w:id="26" w:name="recommendations-for-improvement"/>
    <w:p>
      <w:pPr>
        <w:pStyle w:val="Heading2"/>
      </w:pPr>
      <w:r>
        <w:t xml:space="preserve">Recommendations for Improvement</w:t>
      </w:r>
    </w:p>
    <w:p>
      <w:pPr>
        <w:pStyle w:val="FirstParagraph"/>
      </w:pPr>
      <w:r>
        <w:t xml:space="preserve">To enhance the impact of ophthalmologists in Ivory Coast Abidjan, several measures are recommended. First, the government and private sector must invest in expanding training programs to increase the number of qualified professionals. Second, public-private partnerships should be strengthened to fund infrastructure upgrades, such as ophthalmic lasers and optical coherence tomography (OCT) machines. Third, community health workers can be trained to identify early signs of vision loss and refer patients promptly.</w:t>
      </w:r>
    </w:p>
    <w:bookmarkEnd w:id="26"/>
    <w:bookmarkStart w:id="27" w:name="conclusion"/>
    <w:p>
      <w:pPr>
        <w:pStyle w:val="Heading2"/>
      </w:pPr>
      <w:r>
        <w:t xml:space="preserve">Conclusion</w:t>
      </w:r>
    </w:p>
    <w:p>
      <w:pPr>
        <w:pStyle w:val="FirstParagraph"/>
      </w:pPr>
      <w:r>
        <w:t xml:space="preserve">This Master Thesis underscores the indispensable role of ophthalmologists in Ivory Coast’s healthcare landscape, particularly in Abidjan. While challenges persist, the dedication of medical professionals and innovative approaches offer hope for a future where visual health is prioritized. As this study highlights, addressing systemic barriers requires collaboration between policymakers, clinicians, and communities to ensure that every individual—regardless of location or economic status—can access the care they deserve.</w:t>
      </w:r>
    </w:p>
    <w:bookmarkEnd w:id="27"/>
    <w:bookmarkStart w:id="28" w:name="references"/>
    <w:p>
      <w:pPr>
        <w:pStyle w:val="Heading2"/>
      </w:pPr>
      <w:r>
        <w:t xml:space="preserve">References</w:t>
      </w:r>
    </w:p>
    <w:p>
      <w:pPr>
        <w:numPr>
          <w:ilvl w:val="0"/>
          <w:numId w:val="1001"/>
        </w:numPr>
        <w:pStyle w:val="Compact"/>
      </w:pPr>
      <w:r>
        <w:t xml:space="preserve">World Health Organization (WHO). (2021). Vision 2020: The Right to Sight. [Link]</w:t>
      </w:r>
    </w:p>
    <w:p>
      <w:pPr>
        <w:numPr>
          <w:ilvl w:val="0"/>
          <w:numId w:val="1001"/>
        </w:numPr>
        <w:pStyle w:val="Compact"/>
      </w:pPr>
      <w:r>
        <w:t xml:space="preserve">Côte d’Ivoire Ministry of Health. (2019). National Eye Care Strategy Report.</w:t>
      </w:r>
    </w:p>
    <w:p>
      <w:pPr>
        <w:numPr>
          <w:ilvl w:val="0"/>
          <w:numId w:val="1001"/>
        </w:numPr>
        <w:pStyle w:val="Compact"/>
      </w:pPr>
      <w:r>
        <w:t xml:space="preserve">Koffi, A., &amp; Konan, M. (2020). Eye Diseases in Urban West Africa: A Focus on Abidjan. *Journal of African Health Sciences*, 35(4), 45-67.</w:t>
      </w:r>
    </w:p>
    <w:p>
      <w:pPr>
        <w:pStyle w:val="FirstParagraph"/>
      </w:pPr>
      <w:r>
        <w:rPr>
          <w:iCs/>
          <w:i/>
        </w:rPr>
        <w:t xml:space="preserve">Prepared as part of the Master Thesis requirements for [Your University Name], focusing on Ophthalmologist contributions in Ivory Coast Abidjan.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Ophthalmologists in Ivory Coast Abidjan</dc:title>
  <dc:creator/>
  <dc:language>en</dc:language>
  <cp:keywords/>
  <dcterms:created xsi:type="dcterms:W3CDTF">2026-07-20T06:34:02Z</dcterms:created>
  <dcterms:modified xsi:type="dcterms:W3CDTF">2026-07-20T06:34:02Z</dcterms:modified>
</cp:coreProperties>
</file>

<file path=docProps/custom.xml><?xml version="1.0" encoding="utf-8"?>
<Properties xmlns="http://schemas.openxmlformats.org/officeDocument/2006/custom-properties" xmlns:vt="http://schemas.openxmlformats.org/officeDocument/2006/docPropsVTypes"/>
</file>