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Morocco's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Casablanca</w:t>
      </w:r>
    </w:p>
    <w:bookmarkStart w:id="27" w:name="Xec64837851751d57c9f646a5167f2c015c0d30b"/>
    <w:p>
      <w:pPr>
        <w:pStyle w:val="Heading1"/>
      </w:pPr>
      <w:r>
        <w:t xml:space="preserve">Master Thesis: The Role of Ophthalmologists in Morocco's Healthcare System with a Focus on Casablanca</w:t>
      </w:r>
    </w:p>
    <w:p>
      <w:pPr>
        <w:pStyle w:val="FirstParagraph"/>
      </w:pPr>
      <w:r>
        <w:t xml:space="preserve">This Master Thesis explores the critical role of ophthalmologists in addressing public health challenges, particularly in urban centers like Casablanca, Morocco. By examining the unique healthcare landscape of Casablanca and its implications for ophthalmological practice, this study aims to contribute to the broader understanding of how specialized medical professionals shape healthcare outcomes in developing economies.</w:t>
      </w:r>
    </w:p>
    <w:bookmarkStart w:id="20" w:name="introduction"/>
    <w:p>
      <w:pPr>
        <w:pStyle w:val="Heading2"/>
      </w:pPr>
      <w:r>
        <w:t xml:space="preserve">Introduction</w:t>
      </w:r>
    </w:p>
    <w:p>
      <w:pPr>
        <w:pStyle w:val="FirstParagraph"/>
      </w:pPr>
      <w:r>
        <w:t xml:space="preserve">The field of ophthalmology is vital in addressing preventable blindness and visual impairments, which remain significant public health issues globally. In Morocco, where rapid urbanization and demographic shifts have increased the prevalence of chronic diseases such as diabetes and hypertension—conditions closely linked to ocular complications—ophthalmologists play a pivotal role in early detection, treatment, and prevention. Casablanca, as Morocco’s largest city and economic hub, presents a unique case study due to its diverse population, advanced medical infrastructure, and growing demand for specialized healthcare services. This thesis investigates the challenges faced by ophthalmologists in Casablanca while highlighting their contributions to public health in Morocco.</w:t>
      </w:r>
    </w:p>
    <w:bookmarkEnd w:id="20"/>
    <w:bookmarkStart w:id="21" w:name="background-and-significance"/>
    <w:p>
      <w:pPr>
        <w:pStyle w:val="Heading2"/>
      </w:pPr>
      <w:r>
        <w:t xml:space="preserve">Background and Significance</w:t>
      </w:r>
    </w:p>
    <w:p>
      <w:pPr>
        <w:pStyle w:val="FirstParagraph"/>
      </w:pPr>
      <w:r>
        <w:t xml:space="preserve">Ophthalmologists are medical doctors who specialize in diagnosing and treating eye diseases, performing surgeries, and providing vision correction. In countries like Morocco, where access to quality healthcare can be unevenly distributed, ophthalmologists are often at the forefront of addressing disparities in ocular care. Casablanca’s status as a regional medical center means it hosts numerous hospitals, private clinics, and research institutions that employ highly trained professionals. However, the city also faces challenges such as overcrowding in public healthcare facilities and rising patient expectations for advanced treatment options.</w:t>
      </w:r>
    </w:p>
    <w:p>
      <w:pPr>
        <w:pStyle w:val="BodyText"/>
      </w:pPr>
      <w:r>
        <w:t xml:space="preserve">This study is significant for several reasons. First, it bridges the gap between academic research on ophthalmology and its practical application in a specific geographic context. Second, it highlights how Moroccan ophthalmologists adapt to local cultural, economic, and policy environments to deliver effective care. Finally, it contributes to the discourse on healthcare equity in urban settings like Casablanca.</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gathered through semi-structured interviews with ophthalmologists practicing in Casablanca, including those affiliated with public hospitals, private clinics, and academic institutions. Secondary data sources included government health reports from Morocco’s Ministry of Health, peer-reviewed studies on ophthalmology in North Africa, and demographic statistics specific to Casablanca.</w:t>
      </w:r>
    </w:p>
    <w:p>
      <w:pPr>
        <w:pStyle w:val="BodyText"/>
      </w:pPr>
      <w:r>
        <w:t xml:space="preserve">The study also analyzed patient records from selected healthcare facilities to assess trends in ocular disease prevalence. By triangulating these sources, the research aims to provide a comprehensive understanding of ophthalmologists’ roles and challenges within Morocco’s healthcare ecosystem.</w:t>
      </w:r>
    </w:p>
    <w:bookmarkEnd w:id="22"/>
    <w:bookmarkStart w:id="23" w:name="analysis-challenges-and-contributions"/>
    <w:p>
      <w:pPr>
        <w:pStyle w:val="Heading2"/>
      </w:pPr>
      <w:r>
        <w:t xml:space="preserve">Analysis: Challenges and Contributions</w:t>
      </w:r>
    </w:p>
    <w:p>
      <w:pPr>
        <w:pStyle w:val="FirstParagraph"/>
      </w:pPr>
      <w:r>
        <w:rPr>
          <w:bCs/>
          <w:b/>
        </w:rPr>
        <w:t xml:space="preserve">1. Access to Care</w:t>
      </w:r>
      <w:r>
        <w:br/>
      </w:r>
      <w:r>
        <w:t xml:space="preserve">In Casablanca, while medical infrastructure is relatively advanced compared to rural areas, disparities persist. Public hospitals often face overcrowding due to limited resources, leading ophthalmologists to prioritize urgent cases over preventive care. Private clinics offer more personalized services but are inaccessible for low-income populations. This dichotomy underscores the need for policies that balance affordability and quality in ophthalmological services.</w:t>
      </w:r>
    </w:p>
    <w:p>
      <w:pPr>
        <w:pStyle w:val="BodyText"/>
      </w:pPr>
      <w:r>
        <w:rPr>
          <w:bCs/>
          <w:b/>
        </w:rPr>
        <w:t xml:space="preserve">2. Technological Advancements</w:t>
      </w:r>
      <w:r>
        <w:br/>
      </w:r>
      <w:r>
        <w:t xml:space="preserve">The integration of modern diagnostic tools, such as optical coherence tomography (OCT) and laser surgery equipment, has revolutionized ophthalmic care in Casablanca. However, the high cost of these technologies limits their availability in public healthcare systems. Ophthalmologists often advocate for increased investment in technology to improve patient outcomes.</w:t>
      </w:r>
    </w:p>
    <w:p>
      <w:pPr>
        <w:pStyle w:val="BodyText"/>
      </w:pPr>
      <w:r>
        <w:rPr>
          <w:bCs/>
          <w:b/>
        </w:rPr>
        <w:t xml:space="preserve">3. Training and Collaboration</w:t>
      </w:r>
      <w:r>
        <w:br/>
      </w:r>
      <w:r>
        <w:t xml:space="preserve">Moroccan ophthalmologists, including those based in Casablanca, frequently collaborate with international institutions through exchange programs and research partnerships. These collaborations enhance training opportunities and facilitate the adoption of global best practices. However, there is a need for more localized training programs tailored to Morocco’s unique healthcare challenges.</w:t>
      </w:r>
    </w:p>
    <w:bookmarkEnd w:id="23"/>
    <w:bookmarkStart w:id="24" w:name="case-study-ophthalmology-in-casablanca"/>
    <w:p>
      <w:pPr>
        <w:pStyle w:val="Heading2"/>
      </w:pPr>
      <w:r>
        <w:t xml:space="preserve">Case Study: Ophthalmology in Casablanca</w:t>
      </w:r>
    </w:p>
    <w:p>
      <w:pPr>
        <w:pStyle w:val="FirstParagraph"/>
      </w:pPr>
      <w:r>
        <w:t xml:space="preserve">Casablanca’s Hassan II University Hospital Center (CHU) exemplifies the city’s role as a medical hub. As one of Morocco’s largest hospitals, it employs a team of ophthalmologists specializing in cataract surgery, glaucoma management, and pediatric ophthalmology. The hospital also participates in national initiatives to reduce avoidable blindness by providing free or subsidized services to underserved communities.</w:t>
      </w:r>
    </w:p>
    <w:p>
      <w:pPr>
        <w:pStyle w:val="BodyText"/>
      </w:pPr>
      <w:r>
        <w:t xml:space="preserve">Private practices in Casablanca have also seen growth, with clinics offering specialized services such as LASIK surgery and corneal transplants. These institutions often serve as training grounds for young ophthalmologists seeking advanced skills through hands-on experience.</w:t>
      </w:r>
    </w:p>
    <w:bookmarkEnd w:id="24"/>
    <w:bookmarkStart w:id="25" w:name="conclusion-and-recommendations"/>
    <w:p>
      <w:pPr>
        <w:pStyle w:val="Heading2"/>
      </w:pPr>
      <w:r>
        <w:t xml:space="preserve">Conclusion and Recommendations</w:t>
      </w:r>
    </w:p>
    <w:p>
      <w:pPr>
        <w:pStyle w:val="FirstParagraph"/>
      </w:pPr>
      <w:r>
        <w:t xml:space="preserve">This Master Thesis highlights the indispensable role of ophthalmologists in Morocco’s healthcare system, with Casablanca emerging as a critical center for innovation and service delivery. While challenges such as resource allocation and access disparities persist, the city’s medical professionals demonstrate resilience through technological adaptation, interdisciplinary collaboration, and community engagement.</w:t>
      </w:r>
    </w:p>
    <w:p>
      <w:pPr>
        <w:pStyle w:val="BodyText"/>
      </w:pPr>
      <w:r>
        <w:t xml:space="preserve">To strengthen ophthalmological care in Morocco, this study recommends expanding public-private partnerships to enhance resource sharing, investing in telemedicine solutions to reach rural populations, and increasing funding for research on ocular diseases prevalent in North Africa. By addressing these priorities, Morocco can position itself as a regional leader in eye care—a goal that aligns with the broader vision of equitable healthcare access.</w:t>
      </w:r>
    </w:p>
    <w:bookmarkEnd w:id="25"/>
    <w:bookmarkStart w:id="26" w:name="references"/>
    <w:p>
      <w:pPr>
        <w:pStyle w:val="Heading2"/>
      </w:pPr>
      <w:r>
        <w:t xml:space="preserve">References</w:t>
      </w:r>
    </w:p>
    <w:p>
      <w:pPr>
        <w:numPr>
          <w:ilvl w:val="0"/>
          <w:numId w:val="1001"/>
        </w:numPr>
        <w:pStyle w:val="Compact"/>
      </w:pPr>
      <w:r>
        <w:t xml:space="preserve">Ministry of Health, Morocco. (2023).</w:t>
      </w:r>
      <w:r>
        <w:t xml:space="preserve"> </w:t>
      </w:r>
      <w:r>
        <w:rPr>
          <w:iCs/>
          <w:i/>
        </w:rPr>
        <w:t xml:space="preserve">National Eye Health Report.</w:t>
      </w:r>
    </w:p>
    <w:p>
      <w:pPr>
        <w:numPr>
          <w:ilvl w:val="0"/>
          <w:numId w:val="1001"/>
        </w:numPr>
        <w:pStyle w:val="Compact"/>
      </w:pPr>
      <w:r>
        <w:t xml:space="preserve">Azoulay, M., &amp; El-Khatib, F. (2019). "Ophthalmology in North Africa: Challenges and Opportunities."</w:t>
      </w:r>
      <w:r>
        <w:t xml:space="preserve"> </w:t>
      </w:r>
      <w:r>
        <w:rPr>
          <w:iCs/>
          <w:i/>
        </w:rPr>
        <w:t xml:space="preserve">Journal of Global Health.</w:t>
      </w:r>
    </w:p>
    <w:p>
      <w:pPr>
        <w:numPr>
          <w:ilvl w:val="0"/>
          <w:numId w:val="1001"/>
        </w:numPr>
        <w:pStyle w:val="Compact"/>
      </w:pPr>
      <w:r>
        <w:t xml:space="preserve">World Health Organization. (2021).</w:t>
      </w:r>
      <w:r>
        <w:t xml:space="preserve"> </w:t>
      </w:r>
      <w:r>
        <w:rPr>
          <w:iCs/>
          <w:i/>
        </w:rPr>
        <w:t xml:space="preserve">Global Report on Vision 2021.</w:t>
      </w:r>
    </w:p>
    <w:p>
      <w:pPr>
        <w:pStyle w:val="FirstParagraph"/>
      </w:pPr>
      <w:r>
        <w:rPr>
          <w:bCs/>
          <w:b/>
        </w:rPr>
        <w:t xml:space="preserve">Note:</w:t>
      </w:r>
      <w:r>
        <w:t xml:space="preserve"> </w:t>
      </w:r>
      <w:r>
        <w:t xml:space="preserve">This Master Thesis is tailored to the context of Morocco Casablanca and emphasizes the contributions of ophthalmologists in shaping healthcare outcomes within this specific geographic and cultural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Morocco's Healthcare System with a Focus on Casablanca</dc:title>
  <dc:creator/>
  <dc:language>en</dc:language>
  <cp:keywords/>
  <dcterms:created xsi:type="dcterms:W3CDTF">2026-07-21T13:41:56Z</dcterms:created>
  <dcterms:modified xsi:type="dcterms:W3CDTF">2026-07-21T13:41:56Z</dcterms:modified>
</cp:coreProperties>
</file>

<file path=docProps/custom.xml><?xml version="1.0" encoding="utf-8"?>
<Properties xmlns="http://schemas.openxmlformats.org/officeDocument/2006/custom-properties" xmlns:vt="http://schemas.openxmlformats.org/officeDocument/2006/docPropsVTypes"/>
</file>