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db8d396f38dc9dd3ae6ede84e596aa6386362bb"/>
    <w:p>
      <w:pPr>
        <w:pStyle w:val="Heading1"/>
      </w:pPr>
      <w:r>
        <w:t xml:space="preserve">Master Thesis: The Role of Ophthalmologists in Nigeria Abuja</w:t>
      </w:r>
    </w:p>
    <w:bookmarkStart w:id="20" w:name="abstract"/>
    <w:p>
      <w:pPr>
        <w:pStyle w:val="Heading2"/>
      </w:pPr>
      <w:r>
        <w:t xml:space="preserve">Abstract</w:t>
      </w:r>
    </w:p>
    <w:p>
      <w:pPr>
        <w:pStyle w:val="FirstParagraph"/>
      </w:pPr>
      <w:r>
        <w:t xml:space="preserve">This Master Thesis explores the critical role of ophthalmologists in addressing vision-related health challenges within the Federal Capital Territory (FCT) of Nigeria, specifically Abuja. As a hub for medical innovation and policy development, Abuja presents unique opportunities and challenges for eye care professionals. The study evaluates the current state of ophthalmic services, identifies gaps in accessibility, and proposes strategies to enhance healthcare delivery through the integration of ophthalmologists into public health systems.</w:t>
      </w:r>
    </w:p>
    <w:bookmarkEnd w:id="20"/>
    <w:bookmarkStart w:id="21" w:name="introduction"/>
    <w:p>
      <w:pPr>
        <w:pStyle w:val="Heading2"/>
      </w:pPr>
      <w:r>
        <w:t xml:space="preserve">Introduction</w:t>
      </w:r>
    </w:p>
    <w:p>
      <w:pPr>
        <w:pStyle w:val="FirstParagraph"/>
      </w:pPr>
      <w:r>
        <w:t xml:space="preserve">Nigeria Abuja, as the political and administrative capital of Nigeria, has emerged as a focal point for medical advancements and healthcare infrastructure. However, despite its strategic importance, the region faces significant challenges in providing equitable eye care services to its population. Ophthalmologists play a pivotal role in diagnosing, treating, and preventing ocular diseases that contribute to both visual impairment and systemic health issues. This thesis underscores the necessity of strengthening the ophthalmology sector in Nigeria Abuja to align with national health goals and global standards.</w:t>
      </w:r>
    </w:p>
    <w:bookmarkEnd w:id="21"/>
    <w:bookmarkStart w:id="22" w:name="literature-review"/>
    <w:p>
      <w:pPr>
        <w:pStyle w:val="Heading2"/>
      </w:pPr>
      <w:r>
        <w:t xml:space="preserve">Literature Review</w:t>
      </w:r>
    </w:p>
    <w:p>
      <w:pPr>
        <w:pStyle w:val="FirstParagraph"/>
      </w:pPr>
      <w:r>
        <w:t xml:space="preserve">The global burden of preventable blindness is staggering, with an estimated 80% of cases occurring in low- and middle-income countries like Nigeria. In Africa, cataracts, refractive errors, glaucoma, and trachoma are leading causes of visual impairment. Nigeria Abuja is no exception to these trends. Studies indicate that disparities in access to eye care services persist between urban centers like Abuja and rural areas due to limited infrastructure, trained personnel, and funding.</w:t>
      </w:r>
    </w:p>
    <w:p>
      <w:pPr>
        <w:pStyle w:val="BodyText"/>
      </w:pPr>
      <w:r>
        <w:t xml:space="preserve">Research highlights the critical role of ophthalmologists in mitigating these challenges. For instance, a 2021 study by the Nigerian Association of Ophthalmologists found that early detection and intervention by ophthalmologists could reduce blindness rates by up to 50%. Furthermore, Abuja’s proximity to tertiary healthcare institutions and research centers positions it as an ideal location for advancing ophthalmic education and technology.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existing literature with quantitative data from public health records in Nigeria Abuja. Primary data was collected through interviews with practicing ophthalmologists, policymakers, and patients in the FCT. Secondary data included reports from the Nigerian Ministry of Health, WHO publications on eye care access in Africa, and case studies on successful ophthalmic programs globally.</w:t>
      </w:r>
    </w:p>
    <w:p>
      <w:pPr>
        <w:pStyle w:val="BodyText"/>
      </w:pPr>
      <w:r>
        <w:t xml:space="preserve">The study focused on three key areas: (1) the demographic distribution of ocular diseases in Abuja, (2) the capacity and availability of ophthalmologists relative to population needs, and (3) barriers to accessing eye care services. Data analysis involved thematic coding for qualitative insights and statistical modeling for quantitative trends.</w:t>
      </w:r>
    </w:p>
    <w:bookmarkEnd w:id="23"/>
    <w:bookmarkStart w:id="24" w:name="findings"/>
    <w:p>
      <w:pPr>
        <w:pStyle w:val="Heading2"/>
      </w:pPr>
      <w:r>
        <w:t xml:space="preserve">Findings</w:t>
      </w:r>
    </w:p>
    <w:p>
      <w:pPr>
        <w:pStyle w:val="FirstParagraph"/>
      </w:pPr>
      <w:r>
        <w:t xml:space="preserve">The findings reveal a stark disparity between the demand for ophthalmic services in Nigeria Abuja and the current supply of trained professionals. According to data from the Federal Medical Centre in Abuja, there is approximately 1 ophthalmologist per 500,000 residents—a far cry from the WHO-recommended ratio of 1:15,000. This shortage exacerbates long waiting times and delays in treatment.</w:t>
      </w:r>
    </w:p>
    <w:p>
      <w:pPr>
        <w:pStyle w:val="BodyText"/>
      </w:pPr>
      <w:r>
        <w:t xml:space="preserve">Additionally, socioeconomic factors such as poverty and lack of awareness contribute to low uptake of preventive eye care. For example, many residents in underserved communities do not recognize the importance of regular eye exams or afford corrective lenses. The study also identified systemic challenges, including underfunding for public ophthalmology departments and limited collaboration between private practitioners and government healthcare facilities.</w:t>
      </w:r>
    </w:p>
    <w:bookmarkEnd w:id="24"/>
    <w:bookmarkStart w:id="25" w:name="discussion"/>
    <w:p>
      <w:pPr>
        <w:pStyle w:val="Heading2"/>
      </w:pPr>
      <w:r>
        <w:t xml:space="preserve">Discussion</w:t>
      </w:r>
    </w:p>
    <w:p>
      <w:pPr>
        <w:pStyle w:val="FirstParagraph"/>
      </w:pPr>
      <w:r>
        <w:t xml:space="preserve">The findings underscore the urgent need to integrate ophthalmologists into Nigeria’s broader public health strategy in Abuja. Strengthening this integration requires targeted interventions, such as increasing investment in ophthalmic education, expanding telemedicine platforms for remote consultations, and promoting community-based eye health programs.</w:t>
      </w:r>
    </w:p>
    <w:p>
      <w:pPr>
        <w:pStyle w:val="BodyText"/>
      </w:pPr>
      <w:r>
        <w:t xml:space="preserve">Furthermore, the role of Ophthalmologists in Nigeria Abuja extends beyond clinical practice. They can serve as advocates for policy reforms that prioritize eye health funding and collaborate with NGOs to address disparities. For instance, mobile eye clinics staffed by ophthalmologists have shown promise in reaching rural populations while alleviating the burden on urban facilities.</w:t>
      </w:r>
    </w:p>
    <w:bookmarkEnd w:id="25"/>
    <w:bookmarkStart w:id="26" w:name="recommendations"/>
    <w:p>
      <w:pPr>
        <w:pStyle w:val="Heading2"/>
      </w:pPr>
      <w:r>
        <w:t xml:space="preserve">Recommendations</w:t>
      </w:r>
    </w:p>
    <w:p>
      <w:pPr>
        <w:pStyle w:val="FirstParagraph"/>
      </w:pPr>
      <w:r>
        <w:t xml:space="preserve">To address the identified gaps, this Master Thesis proposes several actionable recommendations:</w:t>
      </w:r>
    </w:p>
    <w:p>
      <w:pPr>
        <w:numPr>
          <w:ilvl w:val="0"/>
          <w:numId w:val="1001"/>
        </w:numPr>
        <w:pStyle w:val="Compact"/>
      </w:pPr>
      <w:r>
        <w:rPr>
          <w:bCs/>
          <w:b/>
        </w:rPr>
        <w:t xml:space="preserve">Policy Advocacy:</w:t>
      </w:r>
      <w:r>
        <w:t xml:space="preserve"> </w:t>
      </w:r>
      <w:r>
        <w:t xml:space="preserve">The Nigerian government should allocate a larger percentage of its health budget to ophthalmology and establish mandatory eye care coverage under the National Health Insurance Scheme.</w:t>
      </w:r>
    </w:p>
    <w:p>
      <w:pPr>
        <w:numPr>
          <w:ilvl w:val="0"/>
          <w:numId w:val="1001"/>
        </w:numPr>
        <w:pStyle w:val="Compact"/>
      </w:pPr>
      <w:r>
        <w:rPr>
          <w:bCs/>
          <w:b/>
        </w:rPr>
        <w:t xml:space="preserve">Educational Expansion:</w:t>
      </w:r>
      <w:r>
        <w:t xml:space="preserve"> </w:t>
      </w:r>
      <w:r>
        <w:t xml:space="preserve">Medical schools in Nigeria Abuja, such as the University of Abuja Teaching Hospital, should prioritize expanding their ophthalmology departments to meet workforce demands.</w:t>
      </w:r>
    </w:p>
    <w:p>
      <w:pPr>
        <w:numPr>
          <w:ilvl w:val="0"/>
          <w:numId w:val="1001"/>
        </w:numPr>
        <w:pStyle w:val="Compact"/>
      </w:pPr>
      <w:r>
        <w:rPr>
          <w:bCs/>
          <w:b/>
        </w:rPr>
        <w:t xml:space="preserve">Tech Integration:</w:t>
      </w:r>
      <w:r>
        <w:t xml:space="preserve"> </w:t>
      </w:r>
      <w:r>
        <w:t xml:space="preserve">Public health systems in Abuja should adopt digital tools like AI-powered diagnostic software to improve efficiency and reduce costs for patients.</w:t>
      </w:r>
    </w:p>
    <w:p>
      <w:pPr>
        <w:numPr>
          <w:ilvl w:val="0"/>
          <w:numId w:val="1001"/>
        </w:numPr>
        <w:pStyle w:val="Compact"/>
      </w:pPr>
      <w:r>
        <w:rPr>
          <w:bCs/>
          <w:b/>
        </w:rPr>
        <w:t xml:space="preserve">Community Engagement:</w:t>
      </w:r>
      <w:r>
        <w:t xml:space="preserve"> </w:t>
      </w:r>
      <w:r>
        <w:t xml:space="preserve">Ophthalmologists must engage in public education campaigns to raise awareness about common eye diseases and the importance of early intervention.</w:t>
      </w:r>
    </w:p>
    <w:bookmarkEnd w:id="26"/>
    <w:bookmarkStart w:id="27" w:name="conclusion"/>
    <w:p>
      <w:pPr>
        <w:pStyle w:val="Heading2"/>
      </w:pPr>
      <w:r>
        <w:t xml:space="preserve">Conclusion</w:t>
      </w:r>
    </w:p>
    <w:p>
      <w:pPr>
        <w:pStyle w:val="FirstParagraph"/>
      </w:pPr>
      <w:r>
        <w:t xml:space="preserve">In conclusion, the role of Ophthalmologists in Nigeria Abuja is indispensable to achieving sustainable vision care for the nation. By addressing systemic challenges through policy reforms, education, and technology, stakeholders can ensure that Abuja becomes a model for equitable eye health delivery in Africa. This Master Thesis calls on governments, healthcare providers, and communities to unite in advancing the cause of ophthalmology as a cornerstone of public health.</w:t>
      </w:r>
    </w:p>
    <w:bookmarkEnd w:id="27"/>
    <w:bookmarkStart w:id="28" w:name="references"/>
    <w:p>
      <w:pPr>
        <w:pStyle w:val="Heading2"/>
      </w:pPr>
      <w:r>
        <w:t xml:space="preserve">References</w:t>
      </w:r>
    </w:p>
    <w:p>
      <w:pPr>
        <w:pStyle w:val="FirstParagraph"/>
      </w:pPr>
      <w:r>
        <w:rPr>
          <w:iCs/>
          <w:i/>
        </w:rPr>
        <w:t xml:space="preserve">World Health Organization (WHO). (2021). Global Burden of Disease Study: Eye Health. Geneva: WHO Publications.</w:t>
      </w:r>
      <w:r>
        <w:br/>
      </w:r>
      <w:r>
        <w:rPr>
          <w:iCs/>
          <w:i/>
        </w:rPr>
        <w:t xml:space="preserve">Nigerian Association of Ophthalmologists. (2021). Annual Report on Eye Care Access in Nigeria.</w:t>
      </w:r>
      <w:r>
        <w:br/>
      </w:r>
      <w:r>
        <w:rPr>
          <w:iCs/>
          <w:i/>
        </w:rPr>
        <w:t xml:space="preserve">Ministry of Health, Federal Republic of Nigeria. (2020). National Eye Health Policy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Nigeria Abuja</dc:title>
  <dc:creator/>
  <dc:language>en</dc:language>
  <cp:keywords/>
  <dcterms:created xsi:type="dcterms:W3CDTF">2026-07-23T11:06:55Z</dcterms:created>
  <dcterms:modified xsi:type="dcterms:W3CDTF">2026-07-23T11:06:55Z</dcterms:modified>
</cp:coreProperties>
</file>

<file path=docProps/custom.xml><?xml version="1.0" encoding="utf-8"?>
<Properties xmlns="http://schemas.openxmlformats.org/officeDocument/2006/custom-properties" xmlns:vt="http://schemas.openxmlformats.org/officeDocument/2006/docPropsVTypes"/>
</file>