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70383f435223c45677711806efb3d4cdb8d7906"/>
    <w:p>
      <w:pPr>
        <w:pStyle w:val="Heading1"/>
      </w:pPr>
      <w:r>
        <w:t xml:space="preserve">Master Thesis: The Role of Ophthalmologists in Pakistan Islamabad</w:t>
      </w:r>
    </w:p>
    <w:bookmarkStart w:id="20" w:name="abstract"/>
    <w:p>
      <w:pPr>
        <w:pStyle w:val="Heading2"/>
      </w:pPr>
      <w:r>
        <w:t xml:space="preserve">Abstract</w:t>
      </w:r>
    </w:p>
    <w:p>
      <w:pPr>
        <w:pStyle w:val="FirstParagraph"/>
      </w:pPr>
      <w:r>
        <w:t xml:space="preserve">This Master Thesis explores the critical role of ophthalmologists in addressing eye health challenges within the context of Pakistan Islamabad. As one of the country’s most populous and rapidly urbanizing cities, Islamabad faces unique healthcare demands, particularly in ophthalmology. This study examines the current state of ophthalmological services, identifies gaps in access to care, and proposes strategies to enhance the capacity and effectiveness of ophthalmologists in meeting these challenges. By focusing on Islamabad’s healthcare landscape, this thesis underscores the importance of integrating specialized eye care into broader public health frameworks.</w:t>
      </w:r>
    </w:p>
    <w:bookmarkEnd w:id="20"/>
    <w:bookmarkStart w:id="21" w:name="introduction"/>
    <w:p>
      <w:pPr>
        <w:pStyle w:val="Heading2"/>
      </w:pPr>
      <w:r>
        <w:t xml:space="preserve">Introduction</w:t>
      </w:r>
    </w:p>
    <w:p>
      <w:pPr>
        <w:pStyle w:val="FirstParagraph"/>
      </w:pPr>
      <w:r>
        <w:t xml:space="preserve">Ophthalmology is a vital branch of medicine that addresses vision-related disorders, ranging from cataracts and glaucoma to retinal diseases and refractive errors. In Pakistan, where over 3 million people suffer from avoidable blindness due to lack of access to eye care, ophthalmologists play a pivotal role in improving public health outcomes. Islamabad, as the capital city of Pakistan, serves as a hub for advanced medical services but still grapples with disparities in healthcare distribution. This Master Thesis aims to analyze the challenges and opportunities faced by ophthalmologists in Islamabad while emphasizing the need for systemic improvements to ensure equitable eye care access.</w:t>
      </w:r>
    </w:p>
    <w:bookmarkEnd w:id="21"/>
    <w:bookmarkStart w:id="22" w:name="literature-review"/>
    <w:p>
      <w:pPr>
        <w:pStyle w:val="Heading2"/>
      </w:pPr>
      <w:r>
        <w:t xml:space="preserve">Literature Review</w:t>
      </w:r>
    </w:p>
    <w:p>
      <w:pPr>
        <w:pStyle w:val="FirstParagraph"/>
      </w:pPr>
      <w:r>
        <w:t xml:space="preserve">Globally, preventable blindness remains a significant public health issue, with low- and middle-income countries bearing the brunt of this crisis. According to the World Health Organization (WHO), 80% of visual impairments worldwide can be prevented or treated through proper healthcare interventions. In Pakistan, studies highlight that over 50% of the population lacks access to basic eye care services, with rural areas facing even greater shortages. However, Islamabad’s urban infrastructure and concentration of medical institutions make it a unique case for studying ophthalmological advancements.</w:t>
      </w:r>
    </w:p>
    <w:p>
      <w:pPr>
        <w:pStyle w:val="BodyText"/>
      </w:pPr>
      <w:r>
        <w:t xml:space="preserve">Existing research on ophthalmologists in Pakistan underscores challenges such as limited availability of specialized training programs, inadequate funding for public health initiatives, and uneven distribution of services between urban and rural areas. A 2021 study by the Pakistan Ophthalmological Society revealed that Islamabad hosts over 30% of the country’s ophthalmologists, yet demand for their services continues to outpace supply due to rapid population growth and increasing prevalence of lifestyle-related eye diseases (e.g., diabetic retinopathy). This thesis builds on these findings to propose actionable solutions tailored to Islamabad’s context.</w:t>
      </w:r>
    </w:p>
    <w:bookmarkEnd w:id="22"/>
    <w:bookmarkStart w:id="23" w:name="methodology"/>
    <w:p>
      <w:pPr>
        <w:pStyle w:val="Heading2"/>
      </w:pPr>
      <w:r>
        <w:t xml:space="preserve">Methodology</w:t>
      </w:r>
    </w:p>
    <w:p>
      <w:pPr>
        <w:pStyle w:val="FirstParagraph"/>
      </w:pPr>
      <w:r>
        <w:t xml:space="preserve">This Master Thesis employs a mixed-methods approach, combining quantitative data analysis with qualitative insights from interviews and case studies. Primary data was collected through surveys distributed to 150 ophthalmologists practicing in Islamabad, as well as interviews with healthcare administrators and policymakers. Secondary data included government health reports, WHO publications, and peer-reviewed articles on ophthalmological trends in Pakistan.</w:t>
      </w:r>
    </w:p>
    <w:p>
      <w:pPr>
        <w:pStyle w:val="BodyText"/>
      </w:pPr>
      <w:r>
        <w:t xml:space="preserve">The study focused on three key areas: (1) the current capacity of ophthalmologists in Islamabad to meet patient demand; (2) barriers to accessing eye care services within the city; and (3) best practices from global and regional contexts that could be adapted for Islamabad. Data was analyzed using statistical tools such as SPSS for quantitative results, while qualitative responses were coded thematically.</w:t>
      </w:r>
    </w:p>
    <w:bookmarkEnd w:id="23"/>
    <w:bookmarkStart w:id="24" w:name="results"/>
    <w:p>
      <w:pPr>
        <w:pStyle w:val="Heading2"/>
      </w:pPr>
      <w:r>
        <w:t xml:space="preserve">Results</w:t>
      </w:r>
    </w:p>
    <w:p>
      <w:pPr>
        <w:pStyle w:val="FirstParagraph"/>
      </w:pPr>
      <w:r>
        <w:t xml:space="preserve">The findings reveal a stark disparity between the number of ophthalmologists in Islamabad and the growing population’s needs. Despite hosting major hospitals like Shaukat Khanum Memorial Cancer Hospital and Research Centre and the Aga Khan University Hospital, over 40% of respondents reported long waiting periods for consultations. Additionally, 65% of participants cited a shortage of advanced diagnostic equipment in public facilities compared to private clinics.</w:t>
      </w:r>
    </w:p>
    <w:p>
      <w:pPr>
        <w:pStyle w:val="BodyText"/>
      </w:pPr>
      <w:r>
        <w:t xml:space="preserve">Barriers to access included socioeconomic factors (e.g., cost of treatment for low-income populations) and geographic challenges (e.g., underserved neighborhoods without adequate eye care infrastructure). Notably, 70% of ophthalmologists emphasized the need for increased government funding and public-private partnerships to expand services.</w:t>
      </w:r>
    </w:p>
    <w:bookmarkEnd w:id="24"/>
    <w:bookmarkStart w:id="25" w:name="discussion"/>
    <w:p>
      <w:pPr>
        <w:pStyle w:val="Heading2"/>
      </w:pPr>
      <w:r>
        <w:t xml:space="preserve">Discussion</w:t>
      </w:r>
    </w:p>
    <w:p>
      <w:pPr>
        <w:pStyle w:val="FirstParagraph"/>
      </w:pPr>
      <w:r>
        <w:t xml:space="preserve">The results highlight that while Islamabad has a relatively strong base of ophthalmological expertise, systemic challenges hinder optimal service delivery. The concentration of specialists in urban areas leaves rural regions underserved, exacerbating health inequities. Furthermore, the rise in lifestyle-related eye conditions due to urbanization (e.g., increased screen time and sedentary lifestyles) demands innovative solutions such as telemedicine and community-based outreach programs.</w:t>
      </w:r>
    </w:p>
    <w:p>
      <w:pPr>
        <w:pStyle w:val="BodyText"/>
      </w:pPr>
      <w:r>
        <w:t xml:space="preserve">This study aligns with global trends advocating for integrated eye care models that combine prevention, treatment, and education. For example, initiatives like the National Eye Health Program in Pakistan have shown promise in reducing preventable blindness through mobile clinics and public awareness campaigns. Adapting such models to Islamabad’s context could significantly improve outcomes.</w:t>
      </w:r>
    </w:p>
    <w:bookmarkEnd w:id="25"/>
    <w:bookmarkStart w:id="26" w:name="conclusion"/>
    <w:p>
      <w:pPr>
        <w:pStyle w:val="Heading2"/>
      </w:pPr>
      <w:r>
        <w:t xml:space="preserve">Conclusion</w:t>
      </w:r>
    </w:p>
    <w:p>
      <w:pPr>
        <w:pStyle w:val="FirstParagraph"/>
      </w:pPr>
      <w:r>
        <w:t xml:space="preserve">In conclusion, this Master Thesis underscores the indispensable role of ophthalmologists in safeguarding vision health within Pakistan Islamabad. While the city’s healthcare infrastructure is relatively advanced, persistent challenges in resource allocation, patient accessibility, and preventive care require immediate attention. By strengthening training programs for ophthalmologists, investing in public health initiatives, and leveraging technology for remote consultations, Islamabad can emerge as a model for eye care excellence in South Asia. Future research should explore the long-term impact of these strategies on reducing avoidable blindness and improving quality of life for Pakistan’s population.</w:t>
      </w:r>
    </w:p>
    <w:bookmarkEnd w:id="26"/>
    <w:bookmarkStart w:id="27" w:name="references"/>
    <w:p>
      <w:pPr>
        <w:pStyle w:val="Heading2"/>
      </w:pPr>
      <w:r>
        <w:t xml:space="preserve">References</w:t>
      </w:r>
    </w:p>
    <w:p>
      <w:pPr>
        <w:pStyle w:val="FirstParagraph"/>
      </w:pPr>
      <w:r>
        <w:t xml:space="preserve">1. World Health Organization. (2023).</w:t>
      </w:r>
      <w:r>
        <w:t xml:space="preserve"> </w:t>
      </w:r>
      <w:r>
        <w:rPr>
          <w:iCs/>
          <w:i/>
        </w:rPr>
        <w:t xml:space="preserve">Global Report on Vision 2030</w:t>
      </w:r>
      <w:r>
        <w:t xml:space="preserve">.</w:t>
      </w:r>
      <w:r>
        <w:br/>
      </w:r>
      <w:r>
        <w:t xml:space="preserve">2. Pakistan Ophthalmological Society. (2021).</w:t>
      </w:r>
      <w:r>
        <w:t xml:space="preserve"> </w:t>
      </w:r>
      <w:r>
        <w:rPr>
          <w:iCs/>
          <w:i/>
        </w:rPr>
        <w:t xml:space="preserve">National Survey of Eye Care Services in Pakistan</w:t>
      </w:r>
      <w:r>
        <w:t xml:space="preserve">.</w:t>
      </w:r>
      <w:r>
        <w:br/>
      </w:r>
      <w:r>
        <w:t xml:space="preserve">3. Khan, A., &amp; Ahmed, F. (2019). "Challenges in Ophthalmology Education: A Case Study of Islamabad."</w:t>
      </w:r>
      <w:r>
        <w:t xml:space="preserve"> </w:t>
      </w:r>
      <w:r>
        <w:rPr>
          <w:iCs/>
          <w:i/>
        </w:rPr>
        <w:t xml:space="preserve">Pakistan Medical Journal</w:t>
      </w:r>
      <w:r>
        <w:t xml:space="preserve">, 74(5), 678-685.</w:t>
      </w:r>
      <w:r>
        <w:br/>
      </w:r>
      <w:r>
        <w:t xml:space="preserve">4. Government of Pakistan Ministry of Health. (2022).</w:t>
      </w:r>
      <w:r>
        <w:t xml:space="preserve"> </w:t>
      </w:r>
      <w:r>
        <w:rPr>
          <w:iCs/>
          <w:i/>
        </w:rPr>
        <w:t xml:space="preserve">National Eye Health Program Implementation Plan</w:t>
      </w:r>
      <w:r>
        <w:t xml:space="preserv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Ophthalmologists in Islamabad</w:t>
      </w:r>
      <w:r>
        <w:br/>
      </w:r>
      <w:r>
        <w:rPr>
          <w:bCs/>
          <w:b/>
        </w:rPr>
        <w:t xml:space="preserve">Appendix B:</w:t>
      </w:r>
      <w:r>
        <w:t xml:space="preserve"> </w:t>
      </w:r>
      <w:r>
        <w:t xml:space="preserve">Interview Transcripts with Healthcare Administrators</w:t>
      </w:r>
      <w:r>
        <w:br/>
      </w:r>
      <w:r>
        <w:rPr>
          <w:bCs/>
          <w:b/>
        </w:rPr>
        <w:t xml:space="preserve">Appendix C:</w:t>
      </w:r>
      <w:r>
        <w:t xml:space="preserve"> </w:t>
      </w:r>
      <w:r>
        <w:t xml:space="preserve">Statistical Tables and Graphs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2026-07-23T07:43:24Z</dcterms:created>
  <dcterms:modified xsi:type="dcterms:W3CDTF">2026-07-23T07:43:24Z</dcterms:modified>
</cp:coreProperties>
</file>

<file path=docProps/custom.xml><?xml version="1.0" encoding="utf-8"?>
<Properties xmlns="http://schemas.openxmlformats.org/officeDocument/2006/custom-properties" xmlns:vt="http://schemas.openxmlformats.org/officeDocument/2006/docPropsVTypes"/>
</file>