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5a61341c3d29555ed60244256534e39134ba4ba"/>
    <w:p>
      <w:pPr>
        <w:pStyle w:val="Heading1"/>
      </w:pPr>
      <w:r>
        <w:t xml:space="preserve">Master Thesis: The Role of Ophthalmologists in Saudi Arabia Jeddah</w:t>
      </w:r>
    </w:p>
    <w:bookmarkStart w:id="20" w:name="introduction"/>
    <w:p>
      <w:pPr>
        <w:pStyle w:val="Heading2"/>
      </w:pPr>
      <w:r>
        <w:t xml:space="preserve">Introduction</w:t>
      </w:r>
    </w:p>
    <w:p>
      <w:pPr>
        <w:pStyle w:val="FirstParagraph"/>
      </w:pPr>
      <w:r>
        <w:t xml:space="preserve">The healthcare landscape in Saudi Arabia, particularly in the vibrant city of Jeddah, has undergone significant transformation over the past decade. As a key hub for trade, tourism, and education, Jeddah faces unique challenges and opportunities in delivering specialized medical care. Among these specialties, ophthalmology holds critical importance due to the rising prevalence of eye-related conditions such as diabetes-induced retinopathy, cataracts, and refractive errors. This Master Thesis explores the role of ophthalmologists in addressing these challenges within Saudi Arabia Jeddah’s healthcare system while aligning with national goals like Vision 2030. The study aims to analyze the current infrastructure, training programs, and future trends shaping ophthalmology in this region.</w:t>
      </w:r>
    </w:p>
    <w:bookmarkEnd w:id="20"/>
    <w:bookmarkStart w:id="21" w:name="objectives-of-the-thesis"/>
    <w:p>
      <w:pPr>
        <w:pStyle w:val="Heading2"/>
      </w:pPr>
      <w:r>
        <w:t xml:space="preserve">Objectives of the Thesis</w:t>
      </w:r>
    </w:p>
    <w:p>
      <w:pPr>
        <w:numPr>
          <w:ilvl w:val="0"/>
          <w:numId w:val="1001"/>
        </w:numPr>
        <w:pStyle w:val="Compact"/>
      </w:pPr>
      <w:r>
        <w:t xml:space="preserve">To evaluate the current status of ophthalmological services in Saudi Arabia Jeddah.</w:t>
      </w:r>
    </w:p>
    <w:p>
      <w:pPr>
        <w:numPr>
          <w:ilvl w:val="0"/>
          <w:numId w:val="1001"/>
        </w:numPr>
        <w:pStyle w:val="Compact"/>
      </w:pPr>
      <w:r>
        <w:t xml:space="preserve">To identify challenges faced by Ophthalmologists in meeting patient demand and resource constraints.</w:t>
      </w:r>
    </w:p>
    <w:p>
      <w:pPr>
        <w:numPr>
          <w:ilvl w:val="0"/>
          <w:numId w:val="1001"/>
        </w:numPr>
        <w:pStyle w:val="Compact"/>
      </w:pPr>
      <w:r>
        <w:t xml:space="preserve">To assess training programs for Ophthalmologists in Saudi Arabia Jeddah, including partnerships with international institutions.</w:t>
      </w:r>
    </w:p>
    <w:p>
      <w:pPr>
        <w:numPr>
          <w:ilvl w:val="0"/>
          <w:numId w:val="1001"/>
        </w:numPr>
        <w:pStyle w:val="Compact"/>
      </w:pPr>
      <w:r>
        <w:t xml:space="preserve">To propose recommendations for improving access to quality ophthalmological care aligned with Vision 2030 goals.</w:t>
      </w:r>
    </w:p>
    <w:bookmarkEnd w:id="21"/>
    <w:bookmarkStart w:id="22" w:name="methodology"/>
    <w:p>
      <w:pPr>
        <w:pStyle w:val="Heading2"/>
      </w:pPr>
      <w:r>
        <w:t xml:space="preserve">Methodology</w:t>
      </w:r>
    </w:p>
    <w:p>
      <w:pPr>
        <w:pStyle w:val="FirstParagraph"/>
      </w:pPr>
      <w:r>
        <w:t xml:space="preserve">This Master Thesis employs a qualitative and quantitative research approach. Data was collected through interviews with Ophthalmologists in Saudi Arabia Jeddah, surveys distributed to patients, and analysis of reports from the Ministry of Health (MOH) and private healthcare providers. Statistical data on eye disease prevalence, hospital admissions for ophthalmic procedures, and funding allocations were also reviewed to provide a comprehensive understanding of the field.</w:t>
      </w:r>
    </w:p>
    <w:bookmarkEnd w:id="22"/>
    <w:bookmarkStart w:id="23" w:name="X8b1556db1f1b5d6a3495db82b4c2fcd894d0eb2"/>
    <w:p>
      <w:pPr>
        <w:pStyle w:val="Heading2"/>
      </w:pPr>
      <w:r>
        <w:t xml:space="preserve">Current Landscape of Ophthalmology in Saudi Arabia Jeddah</w:t>
      </w:r>
    </w:p>
    <w:p>
      <w:pPr>
        <w:pStyle w:val="FirstParagraph"/>
      </w:pPr>
      <w:r>
        <w:t xml:space="preserve">Jeddah’s healthcare system includes both public and private sectors offering ophthalmological services. Public hospitals such as King Faisal Specialist Hospital &amp; Research Centre and Al Noor Eye Hospital are pivotal in providing affordable care to residents. Additionally, private clinics like Vision Care Center and Eyes of Jeddah cater to the growing demand for advanced treatments such as LASIK surgery and intraocular lens implants.</w:t>
      </w:r>
    </w:p>
    <w:p>
      <w:pPr>
        <w:pStyle w:val="BodyText"/>
      </w:pPr>
      <w:r>
        <w:t xml:space="preserve">However, disparities in access to specialized services persist between urban and rural areas within Jeddah. The city’s rapid population growth has strained existing facilities, leading to long wait times and overcrowding. Moreover, the prevalence of chronic diseases like diabetes has increased the incidence of preventable vision loss among the elderly population.</w:t>
      </w:r>
    </w:p>
    <w:bookmarkEnd w:id="23"/>
    <w:bookmarkStart w:id="24" w:name="X6b7fa4ee06dcc3aad592f48f4c6217d6f1f0755"/>
    <w:p>
      <w:pPr>
        <w:pStyle w:val="Heading2"/>
      </w:pPr>
      <w:r>
        <w:t xml:space="preserve">Challenges Faced by Ophthalmologists in Saudi Arabia Jeddah</w:t>
      </w:r>
    </w:p>
    <w:p>
      <w:pPr>
        <w:pStyle w:val="FirstParagraph"/>
      </w:pPr>
      <w:r>
        <w:t xml:space="preserve">Ophthalmologists in Saudi Arabia Jeddah encounter several challenges, including:</w:t>
      </w:r>
    </w:p>
    <w:p>
      <w:pPr>
        <w:numPr>
          <w:ilvl w:val="0"/>
          <w:numId w:val="1002"/>
        </w:numPr>
        <w:pStyle w:val="Compact"/>
      </w:pPr>
      <w:r>
        <w:rPr>
          <w:bCs/>
          <w:b/>
        </w:rPr>
        <w:t xml:space="preserve">Resource Allocation:</w:t>
      </w:r>
      <w:r>
        <w:t xml:space="preserve"> </w:t>
      </w:r>
      <w:r>
        <w:t xml:space="preserve">Limited funding for research and technology upgrades hinders the adoption of cutting-edge diagnostic tools.</w:t>
      </w:r>
    </w:p>
    <w:p>
      <w:pPr>
        <w:numPr>
          <w:ilvl w:val="0"/>
          <w:numId w:val="1002"/>
        </w:numPr>
        <w:pStyle w:val="Compact"/>
      </w:pPr>
      <w:r>
        <w:rPr>
          <w:bCs/>
          <w:b/>
        </w:rPr>
        <w:t xml:space="preserve">Patient Load:</w:t>
      </w:r>
      <w:r>
        <w:t xml:space="preserve"> </w:t>
      </w:r>
      <w:r>
        <w:t xml:space="preserve">High patient volumes overwhelm clinics, particularly in underserved regions of Jeddah.</w:t>
      </w:r>
    </w:p>
    <w:p>
      <w:pPr>
        <w:numPr>
          <w:ilvl w:val="0"/>
          <w:numId w:val="1002"/>
        </w:numPr>
        <w:pStyle w:val="Compact"/>
      </w:pPr>
      <w:r>
        <w:rPr>
          <w:bCs/>
          <w:b/>
        </w:rPr>
        <w:t xml:space="preserve">Training Gaps:</w:t>
      </w:r>
      <w:r>
        <w:t xml:space="preserve"> </w:t>
      </w:r>
      <w:r>
        <w:t xml:space="preserve">While Saudi Arabia has made strides in medical education, some Ophthalmologists report insufficient exposure to global best practices during training.</w:t>
      </w:r>
    </w:p>
    <w:bookmarkEnd w:id="24"/>
    <w:bookmarkStart w:id="25" w:name="Xafef5761f0b61bf28f4203e83a065d7b2fec1a3"/>
    <w:p>
      <w:pPr>
        <w:pStyle w:val="Heading2"/>
      </w:pPr>
      <w:r>
        <w:t xml:space="preserve">Training Programs for Ophthalmologists in Saudi Arabia Jeddah</w:t>
      </w:r>
    </w:p>
    <w:p>
      <w:pPr>
        <w:pStyle w:val="FirstParagraph"/>
      </w:pPr>
      <w:r>
        <w:t xml:space="preserve">Saudi Arabia has prioritized strengthening its healthcare workforce through initiatives such as the Saudi Vision 2030’s goal of localizing medical expertise. In Jeddah, institutions like King Saud University College of Medicine and King Faisal Specialist Hospital collaborate with international organizations (e.g., the American Academy of Ophthalmology) to offer residency programs and fellowships. These programs emphasize both clinical practice and research, ensuring Ophthalmologists are equipped to address local health challenges.</w:t>
      </w:r>
    </w:p>
    <w:p>
      <w:pPr>
        <w:pStyle w:val="BodyText"/>
      </w:pPr>
      <w:r>
        <w:t xml:space="preserve">Furthermore, the MOH has introduced policies requiring Ophthalmologists in Saudi Arabia Jeddah to complete continuous professional development (CPD) courses every two years. This ensures practitioners stay updated on advancements in fields like retinal surgery and telemedicine.</w:t>
      </w:r>
    </w:p>
    <w:bookmarkEnd w:id="25"/>
    <w:bookmarkStart w:id="26" w:name="future-trends-and-recommendations"/>
    <w:p>
      <w:pPr>
        <w:pStyle w:val="Heading2"/>
      </w:pPr>
      <w:r>
        <w:t xml:space="preserve">Future Trends and Recommendations</w:t>
      </w:r>
    </w:p>
    <w:p>
      <w:pPr>
        <w:pStyle w:val="FirstParagraph"/>
      </w:pPr>
      <w:r>
        <w:t xml:space="preserve">The future of ophthalmology in Saudi Arabia Jeddah is poised for innovation. Emerging technologies such as artificial intelligence (AI) for early detection of eye diseases and telemedicine platforms are being integrated to improve accessibility, particularly in remote areas. Additionally, public health campaigns promoting regular eye screenings and diabetic retinopathy prevention could reduce the burden on healthcare facilities.</w:t>
      </w:r>
    </w:p>
    <w:p>
      <w:pPr>
        <w:pStyle w:val="BodyText"/>
      </w:pPr>
      <w:r>
        <w:t xml:space="preserve">Recommendations include:</w:t>
      </w:r>
    </w:p>
    <w:p>
      <w:pPr>
        <w:numPr>
          <w:ilvl w:val="0"/>
          <w:numId w:val="1003"/>
        </w:numPr>
        <w:pStyle w:val="Compact"/>
      </w:pPr>
      <w:r>
        <w:t xml:space="preserve">Increasing investment in ophthalmological research and infrastructure to match Jeddah’s growing population needs.</w:t>
      </w:r>
    </w:p>
    <w:p>
      <w:pPr>
        <w:numPr>
          <w:ilvl w:val="0"/>
          <w:numId w:val="1003"/>
        </w:numPr>
        <w:pStyle w:val="Compact"/>
      </w:pPr>
      <w:r>
        <w:t xml:space="preserve">Expanding partnerships between Saudi Arabian medical institutions and global leaders in ophthalmology to enhance training programs.</w:t>
      </w:r>
    </w:p>
    <w:p>
      <w:pPr>
        <w:numPr>
          <w:ilvl w:val="0"/>
          <w:numId w:val="1003"/>
        </w:numPr>
        <w:pStyle w:val="Compact"/>
      </w:pPr>
      <w:r>
        <w:t xml:space="preserve">Implementing community-based education initiatives to raise awareness about eye health among diverse populations in Jeddah.</w:t>
      </w:r>
    </w:p>
    <w:bookmarkEnd w:id="26"/>
    <w:bookmarkStart w:id="27" w:name="conclusion"/>
    <w:p>
      <w:pPr>
        <w:pStyle w:val="Heading2"/>
      </w:pPr>
      <w:r>
        <w:t xml:space="preserve">Conclusion</w:t>
      </w:r>
    </w:p>
    <w:p>
      <w:pPr>
        <w:pStyle w:val="FirstParagraph"/>
      </w:pPr>
      <w:r>
        <w:t xml:space="preserve">In conclusion, Ophthalmologists play a vital role in safeguarding the visual health of Saudi Arabia Jeddah’s population. This Master Thesis underscores the importance of addressing systemic challenges through policy reform, technological integration, and enhanced training programs. By aligning with Vision 2030’s objectives, Saudi Arabia Jeddah can position itself as a regional leader in ophthalmic care while ensuring equitable access to specialized services for all residents.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Saudi Arabia Jeddah</dc:title>
  <dc:creator/>
  <dc:language>en</dc:language>
  <cp:keywords/>
  <dcterms:created xsi:type="dcterms:W3CDTF">2026-07-21T15:17:48Z</dcterms:created>
  <dcterms:modified xsi:type="dcterms:W3CDTF">2026-07-21T15:17:48Z</dcterms:modified>
</cp:coreProperties>
</file>

<file path=docProps/custom.xml><?xml version="1.0" encoding="utf-8"?>
<Properties xmlns="http://schemas.openxmlformats.org/officeDocument/2006/custom-properties" xmlns:vt="http://schemas.openxmlformats.org/officeDocument/2006/docPropsVTypes"/>
</file>