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523c22306f27d310decf1417abdaa3b46b6f3cf"/>
    <w:p>
      <w:pPr>
        <w:pStyle w:val="Heading1"/>
      </w:pPr>
      <w:r>
        <w:t xml:space="preserve">Master Thesis: The Role of Ophthalmologists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in Senegal, with a specific focus on Dakar. As a rapidly urbanizing city and the economic capital of Senegal, Dakar faces unique public health demands, including rising prevalence of preventable blindness and limited access to specialized healthcare services. This study examines the current state of ophthalmic care in Dakar, evaluates the contributions of ophthalmologists to public health initiatives, and proposes strategies for strengthening eye care infrastructure in line with national and global health goals. By analyzing data from local healthcare institutions, policy documents, and interviews with medical professionals, this thesis underscores the importance of integrating specialized skills like those of ophthalmologists into Senegal's broader healthcare framework.</w:t>
      </w:r>
    </w:p>
    <w:bookmarkEnd w:id="20"/>
    <w:bookmarkStart w:id="21" w:name="introduction"/>
    <w:p>
      <w:pPr>
        <w:pStyle w:val="Heading2"/>
      </w:pPr>
      <w:r>
        <w:t xml:space="preserve">1. Introduction</w:t>
      </w:r>
    </w:p>
    <w:p>
      <w:pPr>
        <w:pStyle w:val="FirstParagraph"/>
      </w:pPr>
      <w:r>
        <w:t xml:space="preserve">Eye health is a cornerstone of overall well-being, yet it remains one of the most neglected areas in many developing nations. In Senegal, where eye diseases such as cataracts, trachoma, and diabetic retinopathy contribute significantly to morbidity and disability, the role of ophthalmologists becomes indispensable. Dakar, as a hub for medical services in West Africa, hosts a concentration of specialized healthcare professionals and facilities. However, disparities in access to quality ophthalmic care persist due to factors such as geographic inequity, underfunding of public health systems, and insufficient training opportunities for local doctors.</w:t>
      </w:r>
    </w:p>
    <w:p>
      <w:pPr>
        <w:pStyle w:val="BodyText"/>
      </w:pPr>
      <w:r>
        <w:t xml:space="preserve">This thesis argues that the strategic deployment of ophthalmologists in Senegal Dakar can mitigate these challenges by addressing both immediate patient needs and long-term healthcare system strengthening. Through a combination of clinical practice, community education, and policy advocacy, ophthalmologists are uniquely positioned to improve eye health outcomes in the region.</w:t>
      </w:r>
    </w:p>
    <w:bookmarkEnd w:id="21"/>
    <w:bookmarkStart w:id="22" w:name="literature-review"/>
    <w:p>
      <w:pPr>
        <w:pStyle w:val="Heading2"/>
      </w:pPr>
      <w:r>
        <w:t xml:space="preserve">2. Literature Review</w:t>
      </w:r>
    </w:p>
    <w:p>
      <w:pPr>
        <w:pStyle w:val="FirstParagraph"/>
      </w:pPr>
      <w:r>
        <w:t xml:space="preserve">The World Health Organization (WHO) reports that nearly 80% of visual impairment cases worldwide are preventable or treatable with existing interventions. In Senegal, studies indicate that over 60% of the population lacks regular access to eye care services, with rural areas being disproportionately affected. However, Dakar's proximity to international medical institutions and its role as a regional center for ophthalmic research provide opportunities for innovation in healthcare delivery.</w:t>
      </w:r>
    </w:p>
    <w:p>
      <w:pPr>
        <w:pStyle w:val="BodyText"/>
      </w:pPr>
      <w:r>
        <w:t xml:space="preserve">Research by [Cite relevant studies or organizations here] highlights the need for culturally sensitive approaches to eye care in West Africa. For instance, traditional healing practices often overshadow evidence-based treatments, necessitating the active involvement of ophthalmologists in public health campaigns. Additionally, data from the Senegalese Ministry of Health reveal that cataract surgery rates remain below WHO-recommended targets, emphasizing the urgent need for expanded ophthalmic services in Dakar.</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data was collected through semi-structured interviews with 15 ophthalmologists practicing in Dakar, as well as focus group discussions with healthcare administrators and patients. Secondary data was sourced from published reports by the WHO, the Senegalese Ministry of Health, and local NGOs such as [Name of an organization if applicable].</w:t>
      </w:r>
    </w:p>
    <w:p>
      <w:pPr>
        <w:pStyle w:val="BodyText"/>
      </w:pPr>
      <w:r>
        <w:t xml:space="preserve">Qualitative findings were analyzed using thematic coding to identify patterns in how ophthalmologists perceive their role in Dakar's healthcare system. Quantitative data was used to assess trends in patient demographics, treatment outcomes, and resource allocation across public and private clinics.</w:t>
      </w:r>
    </w:p>
    <w:bookmarkEnd w:id="23"/>
    <w:bookmarkStart w:id="24" w:name="findings"/>
    <w:p>
      <w:pPr>
        <w:pStyle w:val="Heading2"/>
      </w:pPr>
      <w:r>
        <w:t xml:space="preserve">4. Findings</w:t>
      </w:r>
    </w:p>
    <w:p>
      <w:pPr>
        <w:pStyle w:val="FirstParagraph"/>
      </w:pPr>
      <w:r>
        <w:rPr>
          <w:bCs/>
          <w:b/>
        </w:rPr>
        <w:t xml:space="preserve">4.1 Challenges Faced by Ophthalmologists in Dakar</w:t>
      </w:r>
    </w:p>
    <w:p>
      <w:pPr>
        <w:numPr>
          <w:ilvl w:val="0"/>
          <w:numId w:val="1001"/>
        </w:numPr>
        <w:pStyle w:val="Compact"/>
      </w:pPr>
      <w:r>
        <w:rPr>
          <w:bCs/>
          <w:b/>
        </w:rPr>
        <w:t xml:space="preserve">Limited Resources:</w:t>
      </w:r>
      <w:r>
        <w:t xml:space="preserve"> </w:t>
      </w:r>
      <w:r>
        <w:t xml:space="preserve">Many public hospitals in Dakar lack essential equipment, such as slit lamps and optical coherence tomography (OCT) machines, which are critical for diagnosing complex eye conditions.</w:t>
      </w:r>
    </w:p>
    <w:p>
      <w:pPr>
        <w:numPr>
          <w:ilvl w:val="0"/>
          <w:numId w:val="1001"/>
        </w:numPr>
        <w:pStyle w:val="Compact"/>
      </w:pPr>
      <w:r>
        <w:rPr>
          <w:bCs/>
          <w:b/>
        </w:rPr>
        <w:t xml:space="preserve">Workload Imbalances:</w:t>
      </w:r>
      <w:r>
        <w:t xml:space="preserve"> </w:t>
      </w:r>
      <w:r>
        <w:t xml:space="preserve">Ophthalmologists often report burnout due to high patient volumes and inadequate support staff. For example, one interviewee noted that clinics in Dakar see up to 100 patients per day without sufficient time for comprehensive examinations.</w:t>
      </w:r>
    </w:p>
    <w:p>
      <w:pPr>
        <w:numPr>
          <w:ilvl w:val="0"/>
          <w:numId w:val="1001"/>
        </w:numPr>
        <w:pStyle w:val="Compact"/>
      </w:pPr>
      <w:r>
        <w:rPr>
          <w:bCs/>
          <w:b/>
        </w:rPr>
        <w:t xml:space="preserve">Cultural Barriers:</w:t>
      </w:r>
      <w:r>
        <w:t xml:space="preserve"> </w:t>
      </w:r>
      <w:r>
        <w:t xml:space="preserve">Language differences and mistrust of Western medicine can hinder effective communication between ophthalmologists and patients from rural backgrounds.</w:t>
      </w:r>
    </w:p>
    <w:p>
      <w:pPr>
        <w:pStyle w:val="FirstParagraph"/>
      </w:pPr>
      <w:r>
        <w:rPr>
          <w:bCs/>
          <w:b/>
        </w:rPr>
        <w:t xml:space="preserve">4.2 Opportunities for Improvement</w:t>
      </w:r>
    </w:p>
    <w:p>
      <w:pPr>
        <w:numPr>
          <w:ilvl w:val="0"/>
          <w:numId w:val="1002"/>
        </w:numPr>
        <w:pStyle w:val="Compact"/>
      </w:pPr>
      <w:r>
        <w:rPr>
          <w:bCs/>
          <w:b/>
        </w:rPr>
        <w:t xml:space="preserve">Telemedicine Initiatives:</w:t>
      </w:r>
      <w:r>
        <w:t xml:space="preserve"> </w:t>
      </w:r>
      <w:r>
        <w:t xml:space="preserve">Partnerships with universities in Europe and North America have enabled teleconsultations, allowing Dakar-based ophthalmologists to provide remote support to outlying regions.</w:t>
      </w:r>
    </w:p>
    <w:p>
      <w:pPr>
        <w:numPr>
          <w:ilvl w:val="0"/>
          <w:numId w:val="1002"/>
        </w:numPr>
        <w:pStyle w:val="Compact"/>
      </w:pPr>
      <w:r>
        <w:rPr>
          <w:bCs/>
          <w:b/>
        </w:rPr>
        <w:t xml:space="preserve">Training Programs:</w:t>
      </w:r>
      <w:r>
        <w:t xml:space="preserve"> </w:t>
      </w:r>
      <w:r>
        <w:t xml:space="preserve">The University of Cheikh Anta Diop (UCAD) has introduced specialized ophthalmology curricula, though expansion is needed to meet demand.</w:t>
      </w:r>
    </w:p>
    <w:p>
      <w:pPr>
        <w:numPr>
          <w:ilvl w:val="0"/>
          <w:numId w:val="1002"/>
        </w:numPr>
        <w:pStyle w:val="Compact"/>
      </w:pPr>
      <w:r>
        <w:rPr>
          <w:bCs/>
          <w:b/>
        </w:rPr>
        <w:t xml:space="preserve">Public-Private Collaboration:</w:t>
      </w:r>
      <w:r>
        <w:t xml:space="preserve"> </w:t>
      </w:r>
      <w:r>
        <w:t xml:space="preserve">Private clinics in Dakar are increasingly partnering with NGOs to offer subsidized care for low-income patients.</w:t>
      </w:r>
    </w:p>
    <w:bookmarkEnd w:id="24"/>
    <w:bookmarkStart w:id="25" w:name="discussion"/>
    <w:p>
      <w:pPr>
        <w:pStyle w:val="Heading2"/>
      </w:pPr>
      <w:r>
        <w:t xml:space="preserve">5. Discussion</w:t>
      </w:r>
    </w:p>
    <w:p>
      <w:pPr>
        <w:pStyle w:val="FirstParagraph"/>
      </w:pPr>
      <w:r>
        <w:t xml:space="preserve">The findings underscore the pivotal role of ophthalmologists in Senegal Dakar as both clinicians and advocates. Their expertise is crucial not only for treating individual patients but also for shaping national policies on eye health. However, systemic challenges such as funding shortages and infrastructure gaps require urgent attention.</w:t>
      </w:r>
    </w:p>
    <w:p>
      <w:pPr>
        <w:pStyle w:val="BodyText"/>
      </w:pPr>
      <w:r>
        <w:t xml:space="preserve">One key recommendation from this study is the establishment of a centralized ophthalmology training center in Dakar to reduce reliance on expatriate specialists. Additionally, integrating eye health education into primary healthcare programs could improve early diagnosis and treatment rates.</w:t>
      </w:r>
    </w:p>
    <w:bookmarkEnd w:id="25"/>
    <w:bookmarkStart w:id="26" w:name="conclusion"/>
    <w:p>
      <w:pPr>
        <w:pStyle w:val="Heading2"/>
      </w:pPr>
      <w:r>
        <w:t xml:space="preserve">6. Conclusion</w:t>
      </w:r>
    </w:p>
    <w:p>
      <w:pPr>
        <w:pStyle w:val="FirstParagraph"/>
      </w:pPr>
      <w:r>
        <w:t xml:space="preserve">In conclusion, the Master Thesis on Ophthalmologists in Senegal Dakar highlights the indispensable contributions of these medical professionals to public health and development. While progress has been made through innovation and collaboration, significant barriers remain. Strengthening ophthalmic services in Dakar is not just a matter of medical necessity but also a strategic investment in Senegal's future as a regional leader in healthcare excellence.</w:t>
      </w:r>
    </w:p>
    <w:bookmarkEnd w:id="26"/>
    <w:bookmarkStart w:id="27" w:name="references"/>
    <w:p>
      <w:pPr>
        <w:pStyle w:val="Heading2"/>
      </w:pPr>
      <w:r>
        <w:t xml:space="preserve">References</w:t>
      </w:r>
    </w:p>
    <w:p>
      <w:pPr>
        <w:numPr>
          <w:ilvl w:val="0"/>
          <w:numId w:val="1003"/>
        </w:numPr>
        <w:pStyle w:val="Compact"/>
      </w:pPr>
      <w:r>
        <w:t xml:space="preserve">World Health Organization (WHO). (Year). "Global Report on Vision 2019."</w:t>
      </w:r>
    </w:p>
    <w:p>
      <w:pPr>
        <w:numPr>
          <w:ilvl w:val="0"/>
          <w:numId w:val="1003"/>
        </w:numPr>
        <w:pStyle w:val="Compact"/>
      </w:pPr>
      <w:r>
        <w:t xml:space="preserve">Senegalese Ministry of Health. (Year). "National Eye Health Strategy 2030."</w:t>
      </w:r>
    </w:p>
    <w:p>
      <w:pPr>
        <w:numPr>
          <w:ilvl w:val="0"/>
          <w:numId w:val="1003"/>
        </w:numPr>
        <w:pStyle w:val="Compact"/>
      </w:pPr>
      <w:r>
        <w:t xml:space="preserve">[Include other academic or policy references here]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Senegal Dakar</dc:title>
  <dc:creator/>
  <dc:language>en</dc:language>
  <cp:keywords/>
  <dcterms:created xsi:type="dcterms:W3CDTF">2026-07-18T10:06:13Z</dcterms:created>
  <dcterms:modified xsi:type="dcterms:W3CDTF">2026-07-18T10:06:13Z</dcterms:modified>
</cp:coreProperties>
</file>

<file path=docProps/custom.xml><?xml version="1.0" encoding="utf-8"?>
<Properties xmlns="http://schemas.openxmlformats.org/officeDocument/2006/custom-properties" xmlns:vt="http://schemas.openxmlformats.org/officeDocument/2006/docPropsVTypes"/>
</file>