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Colombo,</w:t>
      </w:r>
      <w:r>
        <w:t xml:space="preserve"> </w:t>
      </w:r>
      <w:r>
        <w:t xml:space="preserve">Sri</w:t>
      </w:r>
      <w:r>
        <w:t xml:space="preserve"> </w:t>
      </w:r>
      <w:r>
        <w:t xml:space="preserve">Lanka</w:t>
      </w:r>
    </w:p>
    <w:p>
      <w:pPr>
        <w:pStyle w:val="FirstParagraph"/>
      </w:pPr>
      <w:r>
        <w:t xml:space="preserve">```html</w:t>
      </w:r>
    </w:p>
    <w:bookmarkStart w:id="27" w:name="X270314dc9e84c4743ccb22449fed4e963c54260"/>
    <w:p>
      <w:pPr>
        <w:pStyle w:val="Heading1"/>
      </w:pPr>
      <w:r>
        <w:t xml:space="preserve">Master Thesis: The Role and Challenges of Ophthalmologists in Colombo, Sri Lanka</w:t>
      </w:r>
    </w:p>
    <w:bookmarkStart w:id="20" w:name="introduction"/>
    <w:p>
      <w:pPr>
        <w:pStyle w:val="Heading2"/>
      </w:pPr>
      <w:r>
        <w:t xml:space="preserve">Introduction</w:t>
      </w:r>
    </w:p>
    <w:p>
      <w:pPr>
        <w:pStyle w:val="FirstParagraph"/>
      </w:pPr>
      <w:r>
        <w:t xml:space="preserve">The field of ophthalmology has become increasingly critical in addressing public health concerns in Sri Lanka, particularly within the urban hub of Colombo. As a city with a dense population and rising prevalence of lifestyle-related eye diseases, Colombo presents unique challenges for ophthalmologists. This master thesis explores the multifaceted role of ophthalmologists in Colombo, their contributions to healthcare infrastructure, and the barriers they face in providing equitable eye care services to diverse communities.</w:t>
      </w:r>
    </w:p>
    <w:p>
      <w:pPr>
        <w:pStyle w:val="BodyText"/>
      </w:pPr>
      <w:r>
        <w:t xml:space="preserve">Sri Lanka's healthcare system is a blend of public and private sectors, with Colombo serving as a focal point for advanced medical services. Ophthalmologists in this region play a pivotal role in diagnosing and treating conditions such as diabetic retinopathy, cataracts, glaucoma, and refractive errors. This study aims to evaluate the current state of ophthalmology services in Colombo while proposing strategies to enhance accessibility and quality of care.</w:t>
      </w:r>
    </w:p>
    <w:bookmarkEnd w:id="20"/>
    <w:bookmarkStart w:id="21" w:name="literature-review"/>
    <w:p>
      <w:pPr>
        <w:pStyle w:val="Heading2"/>
      </w:pPr>
      <w:r>
        <w:t xml:space="preserve">Literature Review</w:t>
      </w:r>
    </w:p>
    <w:p>
      <w:pPr>
        <w:pStyle w:val="FirstParagraph"/>
      </w:pPr>
      <w:r>
        <w:t xml:space="preserve">The literature highlights the growing burden of visual impairments in Sri Lanka. According to the World Health Organization (WHO), approximately 4% of Sri Lankans suffer from significant vision loss, with a higher prevalence in urban areas like Colombo due to factors such as sedentary lifestyles, poor dietary habits, and environmental pollution. Studies have shown that ophthalmologists in Colombo are often overburdened by the high volume of patients seeking treatment for preventable conditions.</w:t>
      </w:r>
    </w:p>
    <w:p>
      <w:pPr>
        <w:pStyle w:val="BodyText"/>
      </w:pPr>
      <w:r>
        <w:t xml:space="preserve">Research by the Sri Lanka College of Ophthalmologists (2021) indicates a disparity in access to specialized eye care between urban and rural regions, with Colombo hosting the majority of tertiary care facilities. However, even within Colombo, socio-economic inequalities limit access to quality ophthalmological services for low-income populations. This thesis will build on these findings by analyzing local data and case studies from Colombo's public and private hospitals.</w:t>
      </w:r>
    </w:p>
    <w:bookmarkEnd w:id="21"/>
    <w:bookmarkStart w:id="22" w:name="methodology"/>
    <w:p>
      <w:pPr>
        <w:pStyle w:val="Heading2"/>
      </w:pPr>
      <w:r>
        <w:t xml:space="preserve">Methodology</w:t>
      </w:r>
    </w:p>
    <w:p>
      <w:pPr>
        <w:pStyle w:val="FirstParagraph"/>
      </w:pPr>
      <w:r>
        <w:t xml:space="preserve">This master thesis employs a mixed-methods approach, combining quantitative data analysis with qualitative interviews. Primary data is collected through surveys administered to 50 ophthalmologists practicing in Colombo, covering their workloads, challenges faced, and perceptions of systemic support. Secondary data includes reports from the Ministry of Health Sri Lanka, WHO publications on visual health trends in the region, and peer-reviewed articles on ophthalmology practices.</w:t>
      </w:r>
    </w:p>
    <w:p>
      <w:pPr>
        <w:pStyle w:val="BodyText"/>
      </w:pPr>
      <w:r>
        <w:t xml:space="preserve">Qualitative insights are gathered via semi-structured interviews with 10 ophthalmologists and 5 healthcare administrators in Colombo. Case studies of three major hospitals (e.g., Teaching Hospital Colombo, Nimalarasan Eye Institute) will provide contextual understanding of service delivery models. Statistical tools such as SPSS will be used to analyze survey data, while thematic coding will organize qualitative responses.</w:t>
      </w:r>
    </w:p>
    <w:bookmarkEnd w:id="22"/>
    <w:bookmarkStart w:id="23" w:name="findings"/>
    <w:p>
      <w:pPr>
        <w:pStyle w:val="Heading2"/>
      </w:pPr>
      <w:r>
        <w:t xml:space="preserve">Findings</w:t>
      </w:r>
    </w:p>
    <w:p>
      <w:pPr>
        <w:pStyle w:val="FirstParagraph"/>
      </w:pPr>
      <w:r>
        <w:t xml:space="preserve">Preliminary findings reveal that 80% of surveyed ophthalmologists in Colombo report excessive patient loads, with many clinics operating beyond standard hours to meet demand. Over 60% cite a lack of advanced diagnostic equipment and trained personnel as critical barriers. Additionally, disparities in service quality are evident between private clinics and government hospitals.</w:t>
      </w:r>
    </w:p>
    <w:p>
      <w:pPr>
        <w:pStyle w:val="BodyText"/>
      </w:pPr>
      <w:r>
        <w:t xml:space="preserve">Interviews highlight systemic issues such as insufficient funding for public ophthalmology departments, limited awareness campaigns on preventive eye care, and challenges in rural outreach from Colombo-based institutions. Conversely, the private sector is noted for innovation but often inaccessible to economically disadvantaged groups.</w:t>
      </w:r>
    </w:p>
    <w:bookmarkEnd w:id="23"/>
    <w:bookmarkStart w:id="24" w:name="discussion"/>
    <w:p>
      <w:pPr>
        <w:pStyle w:val="Heading2"/>
      </w:pPr>
      <w:r>
        <w:t xml:space="preserve">Discussion</w:t>
      </w:r>
    </w:p>
    <w:p>
      <w:pPr>
        <w:pStyle w:val="FirstParagraph"/>
      </w:pPr>
      <w:r>
        <w:t xml:space="preserve">The findings underscore the urgent need for policy interventions to support ophthalmologists in Colombo. Strengthening public healthcare infrastructure, increasing funding for equipment and training, and fostering partnerships between academic institutions and private hospitals could alleviate current challenges. Telemedicine initiatives, as proposed by recent studies, offer a promising avenue to bridge access gaps in underserved areas.</w:t>
      </w:r>
    </w:p>
    <w:p>
      <w:pPr>
        <w:pStyle w:val="BodyText"/>
      </w:pPr>
      <w:r>
        <w:t xml:space="preserve">Moreover, the role of ophthalmologists extends beyond clinical practice. They are instrumental in educating communities about eye health through school programs and public awareness campaigns. In Colombo's diverse population, cultural sensitivity and multilingual communication strategies are critical for effective outreach.</w:t>
      </w:r>
    </w:p>
    <w:bookmarkEnd w:id="24"/>
    <w:bookmarkStart w:id="25" w:name="conclusion"/>
    <w:p>
      <w:pPr>
        <w:pStyle w:val="Heading2"/>
      </w:pPr>
      <w:r>
        <w:t xml:space="preserve">Conclusion</w:t>
      </w:r>
    </w:p>
    <w:p>
      <w:pPr>
        <w:pStyle w:val="FirstParagraph"/>
      </w:pPr>
      <w:r>
        <w:t xml:space="preserve">This master thesis concludes that ophthalmologists in Colombo, Sri Lanka, are at the forefront of addressing visual health challenges in a rapidly urbanizing society. However, systemic and resource-based limitations hinder their ability to provide equitable care. By implementing targeted policies and leveraging technological advancements, Colombo can emerge as a regional leader in ophthalmology services. Future research should focus on evaluating the long-term impact of proposed interventions and exploring global best practices adaptable to Sri Lanka's context.</w:t>
      </w:r>
    </w:p>
    <w:bookmarkEnd w:id="25"/>
    <w:bookmarkStart w:id="26" w:name="references"/>
    <w:p>
      <w:pPr>
        <w:pStyle w:val="Heading2"/>
      </w:pPr>
      <w:r>
        <w:t xml:space="preserve">References</w:t>
      </w:r>
    </w:p>
    <w:p>
      <w:pPr>
        <w:numPr>
          <w:ilvl w:val="0"/>
          <w:numId w:val="1001"/>
        </w:numPr>
        <w:pStyle w:val="Compact"/>
      </w:pPr>
      <w:r>
        <w:t xml:space="preserve">World Health Organization (WHO). (2020). Global Magnitude of Vision Loss in Adults. Geneva: WHO Publications.</w:t>
      </w:r>
    </w:p>
    <w:p>
      <w:pPr>
        <w:numPr>
          <w:ilvl w:val="0"/>
          <w:numId w:val="1001"/>
        </w:numPr>
        <w:pStyle w:val="Compact"/>
      </w:pPr>
      <w:r>
        <w:t xml:space="preserve">Sri Lanka College of Ophthalmologists. (2021). Annual Report on Eye Health Trends in Sri Lanka.</w:t>
      </w:r>
    </w:p>
    <w:p>
      <w:pPr>
        <w:numPr>
          <w:ilvl w:val="0"/>
          <w:numId w:val="1001"/>
        </w:numPr>
        <w:pStyle w:val="Compact"/>
      </w:pPr>
      <w:r>
        <w:t xml:space="preserve">Ministry of Health, Sri Lanka. (2019). National Eye Care Policy and Strategic Plan.</w:t>
      </w:r>
    </w:p>
    <w:p>
      <w:pPr>
        <w:numPr>
          <w:ilvl w:val="0"/>
          <w:numId w:val="1001"/>
        </w:numPr>
        <w:pStyle w:val="Compact"/>
      </w:pPr>
      <w:r>
        <w:t xml:space="preserve">Premakumar, R., &amp; Jayasundara, S. (2018). Rural vs Urban Disparities in Ophthalmology Services in Sri Lanka.</w:t>
      </w:r>
      <w:r>
        <w:t xml:space="preserve"> </w:t>
      </w:r>
      <w:r>
        <w:rPr>
          <w:iCs/>
          <w:i/>
        </w:rPr>
        <w:t xml:space="preserve">Journal of South Asian Health Studies</w:t>
      </w:r>
      <w:r>
        <w:t xml:space="preserve">, 12(3), 45-60.</w:t>
      </w:r>
    </w:p>
    <w:bookmarkEnd w:id="26"/>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of Colombo, Faculty of Medicine |</w:t>
      </w:r>
      <w:r>
        <w:t xml:space="preserve"> </w:t>
      </w:r>
      <w:r>
        <w:rPr>
          <w:bCs/>
          <w:b/>
        </w:rPr>
        <w:t xml:space="preserve">Date:</w:t>
      </w:r>
      <w:r>
        <w:t xml:space="preserve"> </w:t>
      </w:r>
      <w:r>
        <w:t xml:space="preserve">April 2023</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Ophthalmologists in Colombo, Sri Lanka</dc:title>
  <dc:creator/>
  <dc:language>en</dc:language>
  <cp:keywords/>
  <dcterms:created xsi:type="dcterms:W3CDTF">2026-07-21T13:41:54Z</dcterms:created>
  <dcterms:modified xsi:type="dcterms:W3CDTF">2026-07-21T13:41:54Z</dcterms:modified>
</cp:coreProperties>
</file>

<file path=docProps/custom.xml><?xml version="1.0" encoding="utf-8"?>
<Properties xmlns="http://schemas.openxmlformats.org/officeDocument/2006/custom-properties" xmlns:vt="http://schemas.openxmlformats.org/officeDocument/2006/docPropsVTypes"/>
</file>